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Curriculum Prof.ssa Silvia Albertazzi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Alma Mater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Studiorum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Università di Bologna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Qualifica</w:t>
      </w:r>
      <w:proofErr w:type="spellEnd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 Full Professor of English Literature – L-LIN/10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proofErr w:type="spellStart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Address</w:t>
      </w:r>
      <w:proofErr w:type="spellEnd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: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c/o Dipartimento di Lingue, Letterature e Culture Moderne, Via Cartolerie, 5, 40124 Bologna, tel. 051/2097221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E-mail: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silvia.albertazzi@unibo.it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proofErr w:type="spellStart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Education</w:t>
      </w:r>
      <w:proofErr w:type="spellEnd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: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1970 – Abilitazione magistrale presso l’Istituto Magistrale “G. Albini” di Bologna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1973 - Certificate of Proficiency in English Studies della Università di Cambridge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1974 – Laurea in Lingue e Letterature Straniere presso la Facoltà di Magistero dell’Università di Bologna con il punteggio di 110 su 110 e lode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1976 - Abilitazione all’insegnamento della Lingua e letteratura inglese nelle scuole medie superiori con punti 100 su 100.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proofErr w:type="spellStart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Academic</w:t>
      </w:r>
      <w:proofErr w:type="spellEnd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 xml:space="preserve"> Career: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1975-1976 – Collaborazione esterna presso l’Istituto di Lingue e Letterature Straniere, Facoltà di Magistero, Università di Bologna.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1976-1979 - Assegnista ministeriale presso l’Istituto di Lingue e Letterature Straniere della Facoltà di Magistero dell’Università di Bologna.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1979-1984 – Professore incaricato di Lingua e Letteratura Inglese presso la Facoltà di Lettere e Filosofia dell’Università di Trieste.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1980-1987 - Ricercatrice presso la Facoltà di Magistero di Bologna, Dipartimento di Lingue e Letterature Straniere Moderne.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1987-1994 – Professore Associato di Lingua e Letteratura Inglese presso la Facoltà di Magistero, Dipartimento di Lingue e Letterature Straniere Moderne, Università di Bologna.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1994- 2000 – Professore Associato di Letterature Anglofone (dal 1998/99: "Letteratura dei Paesi di Lingua Inglese") per sostituzione di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titolarietà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presso la Facoltà di Lingue e letterature Straniere dell’Università di Bologna.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From 1st November 2000 - Full Professor of English Literature c/o University of Bologna.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Visiting researcher and </w:t>
      </w:r>
      <w:proofErr w:type="spellStart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visting</w:t>
      </w:r>
      <w:proofErr w:type="spellEnd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professor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1986- Visiting researcher c/o Università di Toronto.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1990-1993 – Erasmus Exchange Teacher c/o University of North London.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1994 - IOP Fellow, Brown University, Providence, R.I.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1997 – Visiting Professor University of Western Australia (Perth)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2000 – Visiting Professor VUT (Melbourne)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2002 – Erasmus Exchange Teacher Royal Holloway University of London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2004 - IOP Fellow, Brown University, Providence, R.I.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2005 – Visiting Professor, UFM, Belo Horizonte (Brazil)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2008 - IOP Fellow, Brown University, Providence, R.I.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2009 – Visiting Professor, Université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d’Orléans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2017 </w:t>
      </w:r>
      <w:proofErr w:type="gram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-  20</w:t>
      </w:r>
      <w:proofErr w:type="gram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hours course on Postcolonial theory c/o University of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Lisboa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International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Phd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Programme on Comparative Studies.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2017 - Erasmus exchange teacher c/o Université Paris IV- Sorbonne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</w: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Institutional Engagements</w:t>
      </w: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br/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1996-2005: Director of "Centro Studi sulle Letterature Omeoglotte dei Paesi Extra-Europei" c/o Dept. of Lingue e Letterature Straniere Moderne (Bologna University).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From 2003/2004 to November 2006 – Coordinator of  Corso di Studio Laurea Specialistica in Letterature omeoglotte e del cambiamento culturale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2004-2009 – Director of Centro Interdipartimentale di Teoria e Storia Comparata della Letteratura (CITELC)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2001 – 2009 - Coordinator of Phd Programme in Literature and Culture of English Speaking Countries.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2010 – 2013 - Coordinator of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Phd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Programme in Modern, Comparative and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Postcoolonial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Literatures.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2013 – 2014 - Coordinator of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Phd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Programme- in Classic, Modern, Comparative and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Postcoolonial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Literatures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2014 – 2019 Coordinator of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Phd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Programme in Literary and Cultural Studies.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2010- 2019 Coordinator commissione Borse di studio tesi all’estero.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1996-2005: Director of "Centro Studi sulle Letterature Omeoglotte dei Paesi Extra-Europei - CLOPEx".</w:t>
      </w:r>
    </w:p>
    <w:p w:rsidR="001F0996" w:rsidRPr="001F0996" w:rsidRDefault="001F0996" w:rsidP="001F0996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2018- - Director of "Centro Studi sulle Letterature Omeoglotte dei Paesi Extra-Europei - CLOPEx".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1989-94 - Coordinator ERASMUS exchange with University of North London.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1994-2014: Member of  Bologna/Brown (Providence, R.I.)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1995-1997: Member of Master in children's literature of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Provveditorato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agli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Studi di Forlì-Cesena.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1997-2000 - Member of “Comenius” project of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Provveditorato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 Forlì-Cesena.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1997-2005 – responsible of convention between Università di Bologna and Victoria University(Melbourne, Australia).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2000-2006 – responsible of  convention between Università di Bologna and ANU (Canberra, Australia).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2006–2010 - responsible of  convention between Università di Bologna and UWA (Perth, Australia).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2006 – 2012 - director of European School for Comparative Studies “Synapsis”.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2008-  – member of  Master di II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livello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Traduzione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Testi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Postcoloniali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lingua Inglese (University of Pisa).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2000-2003 - member board of directors Associazione per lo Studio delle Letterature in Inglese 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(AISLI).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2003-2006 - vice-President Associazione per lo Studio delle Letterature in Inglese (AISLI)..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2008- 2012 - member board of directors ANDA (Associazione Nazionale Docenti di Anglistica)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2013 – 2019 - member board of directors COMPALIT (Associazione di teoria e storia comparata della letteratura).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Organization of Conferences (scientific and/or organizing committee; convenor)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19/9/1992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- Bologna-Nationes. L’India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session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: Contemporary Indian Writing in English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di Bologna, Dipartimento di Lingue e letterature straniere moderne.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28/11/1997-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India. Nationalism, Democracy, Development, Interculturalism, A Conference to celebrate the 50th Anniversary of Independence,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session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: Interculturalism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di Bologna, Dipartimento di Lingue e letterature straniere moderne.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27/5/2000 –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Scrivere=incontrare. Migrazione, multiculturalità, scrittura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Dipartimento di Lingue e letterature straniere moderne e sede Hamelin Associazione Culturale, Bologna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5/10/2001 –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 xml:space="preserve">Postmodernism and </w:t>
      </w:r>
      <w:proofErr w:type="gram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Postcolonialism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,</w:t>
      </w:r>
      <w:proofErr w:type="gramEnd"/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Dipartimento di Lingue e letterature straniere moderne, Bologna.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13-15/11/2003 –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Post-scripta. Incontri possibili e impossibili tra culture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, Bologna, Aula Prodi e Palazzo della Provincia.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27-29/11/2003 –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III convegno AISLI. Step Across This Line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Roma Tre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11-13/11/2004 –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saggio: forme e funzioni di un genere letterario.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2-5/6/2005 –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IV Convegno AISLI. The Representation and Transformation of Literary Landscapes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Lecce (membro comitato scientifico).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23/3/2007 –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Guardare oltre: riproducibilità tecnica e rappresentazioni in conflitto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Dipartimento Lingue e Letterature straniere 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26/3/2009 -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Tutta mia la città. Visioni urbane del mondo postcoloniale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Dipartimento Lingue e Letterature straniere moderne.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5-6/11/2010 -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 convegno ANDA. La scrittura romanzesca nella letteratura inglese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5-7/11/2011 –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Colonial et Postcolonial Dans la littérature italienne des années 2000.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17-19/5/2011 –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Autotraduzione. Testi e contesti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  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22/1/2013 –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The Inventions of Charles Dickens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Palazzo Fava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17-19/12/2014 -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L’immaginario politico. Impegno, resistenza, ideologia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di Bologna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16-18/12/2015 -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Chi ride ultimo. Parodia, satira, umorismi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Federico II di Napoli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14-15/1/2016 –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7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en-GB"/>
        </w:rPr>
        <w:t>th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 AISCLI Conference. Postcolonial Passages into the 21st Century. Redrawing Lines of Engagement across the Literatures and Cultures in English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Bologna,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Dipartimento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 Lingue, letterature e culture modern e Sala Stabat Mater, </w:t>
      </w:r>
      <w:proofErr w:type="spellStart"/>
      <w:proofErr w:type="gram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Archiginnasio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.</w:t>
      </w:r>
      <w:proofErr w:type="gramEnd"/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14-16/12/2016 –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Maschere del tragico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di Venezia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18-20/12/2017 –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Schermi. Rappresentazioni, immagini, transmedialità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di Verona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13-15/12/2018 –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Finzioni. Verità, bugie, mondi possibili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di Catania 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5-7/12/2019 –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Le costanti e le varianti. Letteratura e lunga durata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di Siena.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19/10/2022-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Centennials. Joyce, Eliot e il nuovo millennio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di Bologna, Teatro del Baraccano.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Papers and Keynote speeches from 2003: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“Se Stephen King incontra Sharazad, ovvero raccontare per non morire”,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Storia e storie delle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Mille e una notte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Firenze, 14-15/3/2003.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“An equal music, an alien world: Vikram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seth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the representation of the West”,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What the Postcolonial Means to Us: European Literature(s) and Postcolonialism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Academi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Europaea, Helsinki, 1/9/2004.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“The Location of Brazil” e la saggistica di Salman Rushdie”,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saggio: forme e funzioni di un genere letterario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11-13/11/2004.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“Nowhere, Now/Here, </w:t>
      </w:r>
      <w:proofErr w:type="gram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Anywhere</w:t>
      </w:r>
      <w:proofErr w:type="gram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. Postcolonial Non-</w:t>
      </w:r>
      <w:proofErr w:type="gram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places“</w:t>
      </w:r>
      <w:proofErr w:type="gram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Representation and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Trasformation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of Literary Landscapes. IV AISLI Conference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Lecce, 2-2/6/2005.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“The Problem of an Inconsolable Memory: Australian Cultural Identity and the ‘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Fera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Being Fake’”,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Postcolonial Studies: Changing Perceptions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Trento, 30/6-2/7/2005.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“Bombay, Londra, New York. Salman Rushdie e le città,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Nel corpo delle città. Figurazioni delle metropoli tra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moderno e postmoderno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Roma “La Sapienza”, 22/4/2006.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“Letteratura e cultura visuale nell’era della fotografia”,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Cultura visuale in Italia. Prospettive per la comparatistica letteraria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Palermo, 28-30/9/2006.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« Rereading of Joyce as a postcolonial writer : an example of postcolonial criticism »,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Hybridation, Multiculturalisme, Post-colonialisme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Orléans, 24-25/5/2007.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“La fiaba oggi, ovvero la materia dei sogni come terreno d’incontro interculturale”,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La via delle fiabe: l’Asia.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Un viaggio tra oralità e scrittura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Pavia, Collegio Ghislieri, 12-13/10/2007.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“La lucida visione del subalterno. Alice Munro e il racconto come genere femminile”,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La casa di parole. Alice Munro,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Firenze, 10/11/2007.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“Madame Bovary c’est lui!” Gustave Flaubert, Julian Barnes e l’eterna monotonia della passione”,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Attualità delle ‘Fleurs du Mal’ e di ‘Madame Bovary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’, Bologna, 15-16/11/2007.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“The Years of Writing Dangerously. The Rushdie Affair Twenty Years After”,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Try Freedom.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EACLALS Triennial Conference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Venezia, 25-29/3/2008.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“Così parlò Sherazade”: mille e una fiaba tra Oriente e Occidente”,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Oriente e Occidente. Temi, generi e immagini dentro e fuori l’Europa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Napoli, 13-15 novembre 2008.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« Salman Rushdie’s Location of Brazil. The Imaginary Homelands of Fantastic Literature”, 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Essais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49 Congrès de la SAES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, Bordeaux, 8-10/5/2009.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« Pickles et madeleines : l’intensité du gout et le retour de la mémoire dans l’œuvre de Salman Rushdie »,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L’intensité : formes et forces, variations et régimes de valeurs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, Poitiers, 11-13/6/2009.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“Trasgressori e assassini di bussole. Scrittori sul confine”, Frontiere Confini Limiti, Cagliari, 15-17/10/2009.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“Pickles e madeleines: cibo e scrittura dell’io in Salman Rushdie (e Marcel Proust)”,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Rappresentazioni dell’io nelle scritture migranti e postcoloniali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6-7/11/2009.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“Benvenuti a Entralla, ovvero: come corporeizzare la città invisibile”,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Le città visibili. Confini e margini fra spazio e rappresentazione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18-19/5/2010.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“Contro la morale dell’archivio: il narratore, il racconto, il mondo e i mondi”,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La “letteratura mondiale”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27-28/5/2010.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“Pip is my story”. Perché osiamo ancora amare Dickens”,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La scrittura romanzesca nella letteratura inglese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Bari, 5-6/11/2010.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“I concetti di migrazione e traduzione nell’opera di Salman Rushdie”,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Oltre i confini. Testi e autori dell’esilio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della diaspora, dell’emigrazione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Parma, 9/11/2010.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« Under Oriental Eyes : the Aftermath of 9/11 in Recent Postcolonial Fiction »,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Continuité, conservatisme, classicisme. Une littérature postcoloniale à contre-courant?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Orléans, 2-3/12/2010,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« Il rovescio che non ha medaglia : il postcoloniale tra memoria e storia »,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Colonial et postcolonial dans la littérature italienne des années 2000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Paris Ouest, 5-7/5/2011.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“Ariel Dorfman o della bigamia linguistica”,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Autotraduzione. 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Testi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e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contesti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Bologna, 17-19/5/2011.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“On Salman Rushdie’s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Haroun and the Sea of Stories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Literary Migration.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Transatlantic Narrative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Toulouse, 4/7/2011.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“Perché nessuno ama i cartografi? Le mappe disorientanti della narrativa postmoderna”,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Cartographica Mente.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Le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mappe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dell’immaginazioen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letteraria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Cagliari, 10/5/2012.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“The Outer Life of Martin Frost, or Never Realize an Imaginary Film”,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Fictional Movies: </w:t>
      </w:r>
      <w:proofErr w:type="gram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</w:t>
      </w:r>
      <w:proofErr w:type="gram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Literary Invention of Cinema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L’Aquila, 15-17/11/2012.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“La lezione di Petronio nelle province dell’anglistica: la Mena, Jude e i crisaioli”,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Quale italianistica. La lezione di Giuseppe Petronio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Trieste 31-1/1-2/2013.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“I testi di David Byrne per i Talking Heads, ovvero il postmoderno a tempo di rock”,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 xml:space="preserve">Words and 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lastRenderedPageBreak/>
        <w:t>Music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Bari, 15/5/2014.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“dall’altra parte del fuoco. Gli aforismi di Ben Okri”,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Aforismi e alfabeti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13-14/4/2015.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Gli insegnamenti letterari nel contesto linguistico universitario. Quadro normativo e programmi. Tavola rotonda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Letterariamente. Incontro di studi sull’insegnamento delle letetrature, Scuola di Lingue, Traduzione e Interpretariato, Bologna, 16/4/2015.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“Streetwise Children: bambini e metropoli da Dickens a Lethem”,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bambino e la città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6-8/5/2015.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“And Then I Smiled”. Mohsin Hamid’s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Reluctant Fundamentalist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 and the War on Terror”,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Interrogating the Representations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od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Peace and War in English Literature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Lecce, 19-20/6/2015.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“Le stanze in disordine della memoria, ovvero la libertà fatale del racconto fantastico”,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 L'eccentrico e il fantastico. Una giornata in memoria di Romolo Runcini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Napoli, 24/9/2015.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“Il bastone del Comandante Sabarmati: Salman Rushdie, Saleem Sinai e il processo indiano più famoso del XX secolo”,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Diritto e letterature a confronto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Trieste, 27-28/11/2015.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“Poesia cantata e letteratura postcoloniale”,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Celesti e armoniose sorelle. Voce e poesia: le interconnessioni fra musica e scrittura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Bagni di Lucca, 9-11/9/2016.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“Would be a lonesome sail without a song. 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Poesia cantata e letteratura postcoloniale”,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Letteratura e musica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seminario congiunto del Dottorato in Studi Letterari e culturali, Bologna, 3/2/2017.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Cicatrici. Corpo e parola nei romanzi di Leonard Cohen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seminario congiunto del Dottorato in Studi Letterari e culturali, L’Aquila, 21/9/2017.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Retaggi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gotici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Shame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 di Salman Rushdie”,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Gothic Galaxy: Intersections and Metamorphosis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Bologna, 15-16/9/2016.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“Geoff Dyer’s Ways of Seeing”,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Borders of the Visible: Intersections between Literature and Photography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Torino, 15-18/11/2017.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“Maps, Houses and Shadow Lines: Amitav Ghosh’s Masterpiece Thirty Years After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”, The Shadow Lines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Thirty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Years After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Milano, 12</w:t>
      </w: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11/2018.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“Three Picnics at Hanging Rock: When Globalization Means Vulgarization”,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Global F(r))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ictions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Bologna, 6-7/12/2018.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“Tre picnic a Hanging Rock: genere, generi e transmedialità dal romanzo alla serie televisiva”,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Intersezionalità e genere. Convegno in onore di Oriana Palusci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degli studi di Napoli “L’Orientale”, 10-11/12/2019.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“Altre parole, altri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silenzi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: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 Seventh Man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di John Berger e Jean Mohr” (con Lorenzo Mari),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2° Convegno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DIVE-IN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Le parole sono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importanti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13-14 maggio 2021 (online).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“Il contagio e la catena dell’umanità: guardare oltre la pandemia”,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International Conference Contagion!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Narrazioni letterarie dalla peste al Coronavirus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Benevento, Scuola Superiore Mediatori Linguistici Internazionale, 21-22 maggio 2021 (online).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“Nostalgia of the present: Pauline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Boty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Swinging Sixties to Post-Brexit UK”, First Conference ICLA Research Committee, 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Transcodification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: Literatures, Art, Media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Unversità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dell’Aquila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1/07/2021 (online).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“Liriche dalla Swinging City: the Beatles, the Kinks e Donovan”, Convegno su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Canzone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melodramma,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contemporaneità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Bari, Università Aldo Moro, 11 maggio 2022.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Talks from 2013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“Il racconto”, Firenze, Gradiva. Istituto per la ricerca in psicanalisi, 5/4/2003.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“F for Fake. La rappresentazione del falso nelle letterature di lingua inglese”, Associazione Culturale Italo-Britannica, bologna, 23/2/2005.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Tavola rotonda “Storia letteraria. Riflessioni su un genere”, Dipartimento Lingue Lett. Straniere, Bologna, 21/4/2005.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“Niente da temere. Considerazioni sulla paura della paura”,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Governare la paura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15/5/2008.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“Negotiating with the Other”, Università di Bologna, 27/6/2008.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“Literary Geographies”, Rimini, Summer School in Adriatic Studies, 7/7/2008.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“Geografie della memoria: l’album di famiglia come atlante personale nella narrativa inglese contemporanea”, Associazione Italo-Britannica, Bologna, 28/1/2009.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« How to Exploit Diaspora and Live Happily Ever After »,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Grottammare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AISLI Summer School, 1/9/2009.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« Before the Beginning and After the End. (Another) Report on the Shadow Industry,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Summer School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Synapsis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Bertinoro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10/9/2009.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“Through the Forest of the Fairy Tale”, London, UCL, 11/3/2009.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“Photography in Contemporary Fiction in English”, Torino, AISLI Summer School, 17/9/2012.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“Belli e perdenti”, Università di Bergamo, 14/3/2013.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“9/11 Narratives”, Torino, AISLI Summer School, 17/9/2013.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“Foto di famiglia e istantanee amatoriali nella letteratura contemporanea”, Forlì, 20/4/2013.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“Rapporti tra fotografia e letteratura”, Modena, 6/10/2013.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“Belli e perdenti. Antieroi e post-eroi nella narrativa contemporanea di lingua inglese”, Associazione culturale Italo-Britannica, Bologna, 12/2/2014.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“Photography as a Tool for Self-Discovery in Contemporary Fiction in English”, Torino, AISLI Summer School,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settembre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2015.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La Tempesta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”, cineteca di Bologna, 18/5/2016.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corpo (Stand by me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) di Stephen King, Bologna, Sala Borsa, 23 maggio 2017.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“Leonard Cohen. La bellezza dei perdenti”, Università di Bari, 18/5/2017.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“Letteratura e fotografia”, Colorno Photo Life Festival, Reggia di Colorno, Parma, 5/11/2017.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“Letteratura e fotografia”, Tank, Percorso di fotografia, Forlì, 5/12/2017.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“Scrivere con la luce. Breve excursus sulle relazioni amorose (e pericolose) tra letteratura e fotografia”, Pisa, Dottorato in filologia, letteratura e linguistica, 14/2/2018.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“Postcolonialism and the War on Terror”, Urbino, PhD Programme in Global Studies, 26/4/2018.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“Leonard Cohen: la bellezza dei perdenti”, Napoli, Università L’Orientale, 27/3/2019.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“The Dangling Conversation: echi letterari, prestiti e furti nella canzone d’autore”, Università di Bari, 21/5/2019.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Midnight’s Children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 and Cultural Studies”, School of Modern Languages, University of St Andrews (UK), 12/11/2019.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“Discovering Leonard Cohen’s Literary Production”, Byre Theatre, School of Modern Languages, St Andrews (UK), 13/11/2019.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“Nat Tate. An American Artist”, seminario Dottorato di ricerca in Letteratura, arti, media: la transcodificazione, L’Aquila, 30/6/2021.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Partecipazione Tavola Rotonda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Formare alle letterature del mondo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di Milano, 20/11/2021.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“Introduzione alla World Literature”, seminario Dottorato in Studi Linguistici e Letterari, Università di Udine, 6/12/2021.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“La fotografia vernacolare nel testo letterario, ovvero la materialità del tempo”, seminario Dottorato di ricerca in Letteratura, arti, media: la transcodificazione, L’Aquila, 13/4/2022.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“La trama e l’ordito di una vita: le narrazioni di Christine Dwyer Hickey e Joseph O’ Connor”, Ravenna, Biblioteca Classense, 26/5/2022.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Drover's Wives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ovvero la riscrittura infinita", L'Aquila, Dottorato di ricerca in Letterature Arti Media: la Transcodificazione", 1/02/2023.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Chairs (International conferences from 2003):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XIX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congresso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nazionale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AIA, session: “The “new” literatures in English”, Modena, 27/9/2003.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III convegno AISLI, workshop “Testi e contesti”, Roma Tre, 28/11/2003.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IV convegno AISLI, Panel “Mediterranean Landscapes”, 3/6/2005.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Ex-centric. Fifth Graduate Conference in Italian Studies and Comparative Literature, London, UCL, 4/5/2007.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lastRenderedPageBreak/>
        <w:t>L’immagine ripresa in parola. Letteratura, cinema e altre visioni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L’Aquila, 10/5/2007.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Tutta mia la città. Visioni urbane dal mondo postcoloniale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26/3/2009.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Doctorales de littérature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, Bordeaux, 9/5/2009.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Synapsis 2009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, 9/9/2009.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Rappresentazioni dell’io nelle scritture migranti e postcoloniali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6-7/11/2009.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Memory and Forgetting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Bologna, 27/10/2010.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Post-Conflict Cultures. 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Topographies of Reconstrucion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4/11/2010.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 Figli della mezzanotte hanno trent’anni. Il capolavoro di Salman Rushdie e le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letterature postcoloniali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Scuola Superiore di Studi Umanistici, 14/6/2011.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Fictional Movies: </w:t>
      </w:r>
      <w:proofErr w:type="gram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</w:t>
      </w:r>
      <w:proofErr w:type="gram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Literary Invention of Cinema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L’Aquila, 15-17/11/2012.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Le Fremissement de la lecture. Parcours littéraires d’Edouard Glissant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, Bologna, 18/3/2013.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Poteri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della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retorica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Parma, 11-13/12/2013.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EACLALS Triennial Conference 2014: Uncommon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Wealths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: Riches and Realities,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 Innsbruck, 14-18 April 2014.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L’immaginario politico. Impegno, resistenza, ideologia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17-19/12/2014.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La spettralità tra le arti e le culture. Forme / Figure / Feticci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L’Aquila, 17/6/2016.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Chi ride ultimo. Parodia, satira, umorismi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Napoli, 16-18/12/2015.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Maschere del tragico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di Venezia, 14-16/12/2016.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Schermi. Rappresentazioni, immagini, transmedialità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di Verona, 18-20/12/2017.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Borders of the Visible: Intersections between Literature and Photography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Torino, 15-18/11/2017.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Finzioni. Verità, bugie, mondi possibili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di Catania, 13-15/12/2018.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Le costanti e le varianti. Letteratura e lunga durata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di Siena, 5-7/12/2019.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Intersezionalità e genere. Convegno in onore di Oriana Palusci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Università degli studi di Napoli “L’Orientale”, 10-11/12/2019.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International Conference Contagion! Narrazioni letterarie dalla peste al Coronavirus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Benevento, Scuola Superiore Mediatori Linguistici Internazionale, 21-22 maggio 2021 (online).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First Conference ICLA Research Committee,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Transcodification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: Literatures, Art, Media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Unversità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dell’Aquila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1/07/2021 (online).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lastRenderedPageBreak/>
        <w:t>Canada 2021: Tradizioni e innovazione sociale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Dipartimento LILEC, 2-4 dicembre 2021.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Centennials. Eliot, Joyce, i classici e il nuovo millennio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Convegno internazionale, Teatro del Baraccano, Bologna, 19/10/2022.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Talks at extra-</w:t>
      </w:r>
      <w:proofErr w:type="spellStart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accademic</w:t>
      </w:r>
      <w:proofErr w:type="spellEnd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cultural events from </w:t>
      </w:r>
      <w:proofErr w:type="gramStart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2003</w:t>
      </w:r>
      <w:proofErr w:type="gramEnd"/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Post-scripta. La città incontra gli autori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Palazzo della Provincia, Sala del consiglio, Bologna, 15/11/2003.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Letteraria. Letture, lettori, letterature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Pistoia, 1/12/2003.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Quelle classiche scrittrici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Quartiere Borgo Panigale, Bologna, 22/3/2004.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Giornata mondiale del libro e del diritto d’autore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Sala Borsa, Bologna, 23/4/2004.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Pasolini e il cinema in forma di appunti. Appunti per un film sull’India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Cineteca di Bologna, 2/11/2004.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Dedica ad Anita Desai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Pordenone, 10/3/2006.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Le chiavi della città. Nello specchio della fiaba. Come ascoltare la classe che immagina e racconta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Firenze, 2006.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Una lunga commedia. Un pomeriggio per ricordare Raffaele Cocchi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San Giovanni in Persiceto, 12/5/2007.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Un altro mondo. Tre grandi scrittrici da paesi lontani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Ciclo di lezioni per Università dell’età libera, Reggio Emilia, 2/2-25/372009.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Dia-logo. Incontri letterari tra la Facoltà di Lingue e Letterature Straniere e le Comunità di Bologna. India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Centro Zonarelli, 29/6/2011.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ABOut Dickens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iniziative sul territorio bolognese per il bicentenario della nascita di Dickens, 2012.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Circolo Dickens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incontri dickensiani nelle biblioteche bolognesi con i gruppi di lettura della città (11/5-16/6/2012).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Sette paia di scarpe ho consumate. La fiaba fra identità particolare e culture del mondo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Firenze, 23/6/2012.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Incontri culturali su temi fotografici, Manifestazioni per il 50° anniversario del Fotoclub Colibrì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Modena, 6/10/2012.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Festival di letteratura sociale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Vag61, 16-18/9/2016.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Colorno Photolife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Reggia di Colorno (PR), 5/11/2017.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Weaving the Tapestry of History: A Conversation with Amitav Ghosh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Bologna, 5/7/2018.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Leonard Cohen. Omaggio con parole e musica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Pisa Book Festival, 11/11/2018.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lastRenderedPageBreak/>
        <w:t>A proposito di Leonard Cohen. Chiacchierata con musica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Museo civico archeologico, 18/1/2019.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An Evening with Leonard Cohen. 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Lezione di rock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La stanza dell’eco, Bari, 20/5/2019.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Byre World. Discovering Leonard Cohen’s Literary Production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Byre Theatre, St Andrews, 13/11/2019.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Specchiarsi nell’Altro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 Seminario del CLOPEx, Centro studi sulle letterature omeoglotte dei paesi extraeuropei, 4 incontri, Sala Borsa, Bologna, febbraio 2020-febbraio 2022.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The Swinging Years, cultura inglese 1956-1970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seminario in quattro incontri mensili (con Gino Scatasta), febbraio 2022-maggio2022, Sala Borsa, Bologna.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The Swinging Years, cultura inglese 1956-1970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II parte, seminario in tre incontri mensili (con Gino Scatasta), settembre 2022-novembre2022, Sala Borsa, Bologna.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Maratona di letture dalle opere di Salman Rushdie, Libreria Ubik, Bologna, 29/9/2022.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“Leonard Cohen”, Rassegna Parole e Musica, Biblioteca Villa Venino, Novate Milanese, 19/11/2022.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Coordination of research groups </w:t>
      </w:r>
      <w:proofErr w:type="spellStart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</w:t>
      </w:r>
      <w:proofErr w:type="spellEnd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/</w:t>
      </w:r>
      <w:proofErr w:type="gramStart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or  research</w:t>
      </w:r>
      <w:proofErr w:type="gramEnd"/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projects: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1995, 1996, 1997 - CNR research "I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fantasmi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del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coloniale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nelle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letterature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postcoloniali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".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1995-1997 - local unity 60% research on "La narrativa femminile postcoloniale: problemi, temi, tecniche teorie".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1996 - 40% research "Letterature Anglo-Francofone. Storia e Multimedialità"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1998 – 60% research "Sconfinamenti, contaminazioni e ibridizzazioni nelle letterature di espressione inglese".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1997-2000 - ricerca dipartimentale d'Ateneo "Multiculturalismo e multimedialità” (with Roberto Vecchi).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2000-2003 - ricerca dipartimentale pluriennale "Postcoloniale, postmoderno, postregime" (with Donatella Possamai).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2005-2007 – Local unity PRIN on “Letteratura e cultura visuale”.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</w: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PUBLICATIONS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2022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John Lennon … e ora sto dicendo “Pace”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Arenzano, Castel Negrino.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“Altre parole, altri silenzi.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 Seventh Man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di John Berger e Jean Mohr”, in S. Fusari, B. Ivancic, C. Mauri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Diversità e inclusione. Quando le parole sono importanti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Milano, Meltemi, pp. 153-168 (con Lorenzo Mari).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“Ascoltare le fotografie/Listening to Photographs”, in Fondazione de Marchis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Senza confini.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Fotografia dal vero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Fondazione Giorgio De Marchis Bonanni d'Ocre Onlus, L’Aquila, pp. 9-16.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2021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“Ben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Okri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. A Way of Being Fantastic”,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Contact Zone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2, 2021, pp. 9-16.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“Incontri possibili e impossibili tra culture”. Un dialogo con Silvia Albertazzi e Gabriella Imposti sulla storia degli studi postcoloniali in Italia” (con Marco Puleri e Gabriella Imposti),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eSamizdat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14, pp. 219-225.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Introduzione alla World Literature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Percorsi e prospettive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Roma, Carocci (a cura di).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“Dal supercanone alla letteratura-caos” in S. Albertazzi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Introduzione alla World Literature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Percorsi e prospettive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Roma, Carocci, pp. 19-35.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“Introduzione” a S. Albertazzi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Introduzione alla World Literature. Percorsi e prospettive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Roma, Carocci, pp. 11-17.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“Writing back, writing forth. Confini delle riscritture postcoloniali”,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Interartes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1, ottobre, pp. 79-97.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“Three Picnics at Hanging Rock, Gender, Genre and Transmediality from the Novel to the TV Series” in A. Mongibello e K. E. Russo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Intersezionalità e genere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Trento, Tangram Edizioni Scientifiche, pp. 35-42.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2020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“Maps, Houses, and Shadow Lines: Amitav Ghosh’s Masterpiece Thirty Years After” in E. Adami, C. Concilio and A. Vescovi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Crossing the Shadow Lines: Essays on the Topicality of Amitav Ghosh’s Modern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Classic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Quadri di Ricognizioni, Torino, Dipartimento di Lingue e Letterature straniere e Culture Moderne, 2020, pp. 135-140.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“The Last (Resort) of England. Melancholy, Delusion and Disillusion in the Mid-Eighties”,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de genere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6, http://www.degenere-journal.it/?journal=degenere&amp;page=article&amp;op=view&amp;path%5B%5D=132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Questo è domani. Gioventù, cultura e rabbia in Gran Bretagna 1956-1967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Milano, Paginauno.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“Una finestra sulla casa di qualcun altro, ovvero la libertà fatale del fantastico” in M. T. Chialant, B. Mancini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Declinazioni del fantastico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Napoli, Liguori, pp. 23-30.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2019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“Una storia di sguardi. L’album di famiglia” in B. Rizzardi, G. Bassi (a cura di)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La luce e l'inchiostro: scritture e fotografie in dialogo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ETS, Pisa, pp. 117-128.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“Tre mogli nel bush (per tacer del cane) in L. Brignoli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Interartes.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Diegesi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migranti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Milano, Mimesis, pp. 353-368.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2018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“Geoff Dyer’s Ways of Seeing”, 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CoSMo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Comparative Studies in Modernism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13, 2018, pp. 83-89.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“Una spallata al fotografo”:</w:t>
      </w: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il ritratto fotografico e la fotografia come scrittura”,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Arabeschi,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12, 2018, http://www.arabeschi.it/una-spallata-al-fotografo-il-ritratto-fotografico-e-la-fotografia-come-scrittura/.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Leonard Cohen. Manuale per vivere nella sconfitta,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Milano, Paginauno Editore.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“Would Be a Lonesome Old Sail Without a Song”: Popular Music in Postcolonial Literature", in F.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Ciompi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R. Ferrari, L. Giovannelli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Interconnecting Music and the Literary World,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 Newcastle, Cambridge Scholars, 2018, pp. 138-150.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“‘From Brixton to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Ghirriland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’. An Interview with Geoff Dyer”,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Between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VIII.15 (2018), http://www.Between-journal.it/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(Post)Colonial Passages. Incursions and Excursions across the Literatures and Cultures in English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co-edited with Francesco Cattani, Rita </w:t>
      </w:r>
      <w:proofErr w:type="gram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Monticelli</w:t>
      </w:r>
      <w:proofErr w:type="gram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Federica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Zullo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“An Act of Love: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Midnight’s Children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’s Passage into the Third Millennium”, in Albertazzi, Cattani, Monticelli,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Zullo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(2018).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2017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“Fotorismi. Aforismi e fotografia”,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lettore di provincia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149, pp. 85-92.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“L’eclettismo delle nazioni”,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Altre Modernità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</w:t>
      </w: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numero speciale 09/17,</w:t>
      </w: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pp. 1-4.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Letteratura e fotografia</w:t>
      </w: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,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Roma, Carocci.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Streetwise Children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 Bambini e metropoli da Dickens a Lethem”,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Ricerche di pedagogia 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didattica. Journal of Theories and Research in Education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12, 1, pp. 87-97.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2016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“Il bastone del comandante Sabarmati: Salman Rushdie, Saleem Sinai e il processo indiano più famoso del XX secolo”, in Maria Carolina Foi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Diritto e letterature a confronto. Paradigmi, processi, transizioni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EUT Edizioni Università di Trieste, 2016, pp. 124-135.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“Dall’altra parte del fuoco: gli aforismi di Ben Okri”, in Giulia Cantarutti, Andrea Ceccherelli, Gino Ruozzi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Aforismi e alfabeti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il Mulino, 2016, pp. 183-196.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“And then I smiled”: Recent Postcolonial Fiction and the War on Terror”,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Le Simplegadi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XVI, 15, April 2016, pp. 16-23.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2015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“Ian McEwan’s Innocent Spies”, in Carmen Concilio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Plot and Plotters.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Double Agents and Villains in Spy Fiction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Mimesis International, Milano, pp. 9-24.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“The Outer Life of Martin Frost, or Never Make an Imaginary Film”, in Stefano Ercolino, Massimo Fusillo, Mirko Lino and Luca Zenobi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Imaginary Films in Literature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Leiden/Boston, Brill/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Rodopi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2015, pp. 130-138.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“La lezione di Petronio nelle province dell’anglistica: la Mena, Jude e i crisaioli”, in Anna Storti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Quale italianistica? La lezione di Giuseppe Petronio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Trieste, Istituto Gramsci del Friuli-Venezia Giulia, 2015, pp. 67-73.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“I testi di David Byrne per i Talking Heads: il postmoderno a tempo di rock”, in Pierpaolo Martino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Words and Music. Studi sui rapporti tra letteratura e musica in ambito anglofono,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Roma, Armando Editore, 2015, pp. 46-61.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“From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Pepperland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Alifbay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: the Influence of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Yellow Submarine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 on Rushdie’s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Haroun and the Sea of Stories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Interactions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24, 1-2, 2015, pp. 1-9. ISSN 1300-574-X.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“We’ve done our bit, too! Crossover Literatures, Postcolonial Studies, and the Reception of Postcolonial Writing in Italy” in Chantal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Zabus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Future of Postcolonial Studies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London, Routledge, 2015, pp. 31-47.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2014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“Salman Rushdie’s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Location of Brazil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proofErr w:type="gram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proofErr w:type="gram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Imaginary Homelands of Fantastic Literature”,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Acta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Philologica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47. 1-2 (2014), pp. 25-30. SLO ISSN 0567-784X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“The Lost Language of Belief. A Conversation with Jonathan Lethem”,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Between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IV.8 (2014), http://www.Between-journal.it/ [http://www.between-journal.it/], pp.1-15.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Midnight’s Children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di Salman Rushdie: scrivere in presenza di tutte le lingue del mondo”, in Chiara Montini (a cura di),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 La lingua spaesata. Il multilinguismo oggi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Bononia University Press, 2014, pp. 181-190. ISBN: 978-88-7395-969-4.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“Un modo di spezzare il cerchio. Riflessioni su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Bambini bonsai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Contemporanea. Rivista di studi sulla letteratura e la comunicazione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11, 2013, (2014) pp. 49-57. ISSN 1724-6105; 1824 355x; ISBN 978-88-6227-749-5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“Scrivere nell’interregno. L’ombra di Gramsci sulla letteratura postcoloniale”, in Mauro Pala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Narrazioni egemoniche. Gramsci, letteratura e società civile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Il Mulino, 2014, pp. 125-157.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2013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La letteratura postcoloniale. Dall’Impero alla World Literature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Carocci, Roma.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“Sous les yeux de l'Orient: les conséquences du 11-Septembre dans la fiction postcoloniale récente", in Cécile Girardin, Philip Whyte (eds.),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 Continuité, classicisme, conservatisme dans les littératyres postcoloniales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, Rennes, Presses Universitaires de Rennes, 2013, pp. 195-204.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S. Albertazzi,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Intervista a Julian Barnes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«TRANSPOSTCROSS», 2013, 02, pp. 1 - 6 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"Ariel Dorfman o della bigamia linguistica", in Andrea Ceccherelli, Gabriella E. Imposti, Monica Perotto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Autotraduzione e riscrittura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Bononia University Press, 2013, pp. 297-305.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“La strage degli innocenti. Divagazioni a ruota libera intorno a un capitolo di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Hard Times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Between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3, 6, 2013.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“Tempi (sempre più) difficili”,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Nuova rivista Letteraria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8, 2013, pp. 10-14.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“With a Little Help from my Friends”,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Nuova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rivista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Letteraria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7, 2013, pp. 3-6.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Cultura/culture: metamorfosi dell’idea di cultura tra ottocento e terzo millennio,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numero monografico di</w:t>
      </w: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Moderna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14, 1-2, 2012 (cura, con Mario Domenichelli).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Midnight’s Children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di Salman Rushdie: il romanzo-mondo degli studi culturali”,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Moderna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14, 1-2, 2012, pp. 289-303.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“Perché nessuno ama i cartografi. Le mappe disorientanti della narrativa postmoderna”, in Marina Guglielmi, Giulio Iacoli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Piani sul mondo. Le mappe nell’immaginazione letteraria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Macerata, Quodlibet, 2013, pp.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2012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Belli e perdenti. Antieroi e post-eroi nella narrativa contemporanea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Roma, Armando Editore.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"Il rovescio che non ha medaglia”. Canzone d'autore e discorso postcoloniale tra memoria e storia”,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Narrativa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vol. 33/34, pp. 103-116.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"Pip is my story". Perché osiamo ancora amare Dickens” in Vito Cavone, Luisa Pontrandolfo (a cura di),</w:t>
      </w: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La scrittura romanzesca nella letteratura inglese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Ravenna, Longo, 2012, pp. 93 - 100.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2011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"Un fragile simulacro, un parco a tema". Manhattan nei romanzi del "post 9/11". In Rita Monticelli, Roberto Vecchi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Topografia delle culture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 p. 161-178, Bologna, I libri di Emil.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“(Un'altra) Relazione sull'industria delle ombre. In Francesco Cattani, Luca Raimondi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Ombre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 Quaderni di Synapsis X, Milano, Morellini, p. 91-102.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“Pickles and Madeleines: Food and Memory in Salman Rushdie and Marcel Proust” in Michela Canepari, Alba Pessini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Food in Postcolonial Migrant Literatures / La nourriture dans les literatures postcoloniales et migrantes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Bern, Peter Lang, 2011, pp. 321-329.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“Trasgressori e assassini di bussole. Scrittori sul confine”</w:t>
      </w: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,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in Marina Guglielmi, Mauro Pala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Frontiere Confini Limiti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Roma, Armando editore, 2011, pp. 139-153.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“Traduzione, migrazione e diaspora in Salman Rushdie”, in Laura Dolfi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Oltre i confini. Testi e autori dell'esilio, della dispora, dell'emigrazion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e, I,Parma, MUP,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pp. 15 - 26.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“Translation, migration and diaspora in Salman Rushdie’s fiction”, in Om Prakash Dwivedi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Literature of the Indian Diaspora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New Delhi, Pencraft International, 2011, pp. 33-42.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“Trasgressori e assassini di bussole. Scrittori sul confine”</w:t>
      </w: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 BETWEEN.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vol. 1, pp. 1 – 17, 2011.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2010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“A Comparative Essay on the Sociology of Literature: Alice Munro’s Unconsummated Relationships”,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Les cahiers de la nouvelle. Journal of the Short Story in English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55, 2010, pp. 37-53.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“Il nostro amore per Dickens”,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 Nuova rivista letteraria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2, 2010, pp. 85-89.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“Così parlò Sharazad. Mille e una fiaba tra Oriente e Occidente”,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Moderna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1, XII, 2010-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nulla, quasi. Foto di famiglia e istantanee amatoriali nella letteratura contemporanea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Firenze, Le Lettere, 2010.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« Geografie letterarie : topografie del romanzo contemporaneo », in L. Avellini, G. Benvenuti, L. Michelacci, F. Sberlati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Prospettive degli Studi culturali. Lezioni della Summer School in Adriatic Studies, Rimini, 30 giugno-12 luglio 2008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I libri di Emil, Odoya, 2010, pp. 109-128.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“To Tell a Story is to Affirm Life”. Death and Storytelling in Vikram Chandra’s Red Earth and Pouring Rain”, in S. Shukla, C. Rollason, A. Shukla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Entwining Narratives. Critical Explorations into Vikram Chandra’s Fiction,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 New Delhi,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Sarup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Books Publishers, 2010, pp. 12-31.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“Vile Old World: altre isole, altre tempeste”, in Giuseppina Restivo, Renzo S. Crivelli, Anna Anzi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Strehler e oltre. Il”Galileo” di Brecht e “La tempesta” di Shakespeare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CLUEB, 2010, pp. 193-218.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“Un altro mondo: l’Australia fiabesca di Murray Bail”,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piede e l’orma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I, 1, 2010, pp. 45-55.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en-GB"/>
        </w:rPr>
        <w:t>2009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“Joyce and Postcolonialism”, in H. Ventura, D. Lassalle, K. Fischer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Hybridation, Multiculturalisme, Postcolonialisme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, Presses de l’Université d’Orléans, Orléans, France, 2009, pp. 137-146.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« Working-class hero »,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 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Letteraria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2, 2009, pp. 13-16.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“Jonathan Lethem, ovvero, quello che si è perso la festa”,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Hamelin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22, pp. 30-34.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Nirpal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Singh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Dhalival’s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Tourism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: How to Exploit Diaspora and Live Happily Ever After” in Igor Maver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Diasporic Subjectivity and Cultural Brokering in Contemporary Post-Colonial Literatures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New York, Lexington Books, 2009, pp. 165-178.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“Robyn Hitchcock,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profilo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traduzione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 “When Time Arrived” and “If Death is not the End”, 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Tratti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81, 2009, pp. 77-83.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“A History of Glass: Peter Carey’s Oscar and Lucinda” in Giuseppe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Martella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 Emiliano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Inardi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Hi-story. The Re-writing of History in Contemporary Fiction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Napoli, Liguori Editore, 2009, pp. 71-75.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2008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Years of Writing Dangerously: Salman Rushdie and the Fatwa Twenty Years After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 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Anglistica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12.2 (2008), pp. 97-103.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lastRenderedPageBreak/>
        <w:t>Guardare oltre. Letteratura, fotografia e altri territori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Roma, Meltemi, 2008 (cura con Ferdinando Amigoni).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“Un mucchio di distruzioni”: divagazioni su David Hockney” in Silvia Albertazzi, Ferdinando Amigoni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Guardare oltre. Letteratura, fotografia e altri territori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Roma, Meltemi, 2008, pp. 141-160.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“Dietro la finestra segreta: lo scrittore contemporaneo e il suo doppio” in Vittorio Roda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tema del doppio nella letteratura moderna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Bononia University Press, 2008, pp. 53-71.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“Introduzione” alla seconda parte di V. Fortunati, D. Fortezza, M. Ascari (a cura di.),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Conflitti. Strategie di rappresentazione della guerra nella cultura contemporanea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Roma, Meltemi, 2008, pp. 75-76.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« Les îles comme exemples de non-lieux: l’île de Sarah et l’Australie, l’île de Wight et l’Angleterre » dans Carmelina Imbroscio, Nadia Minerva &amp; Patrizia Oppici (éds.),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Des îles en archipel ... Flottements autour du thème insulaire en hommage à Carminella Biondi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, Bern, Peter Lang, 2008, pp. 151-163.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«La pratica della rammemorazione » 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Ponte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64, 7-8, pp. 131-138.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“L’orfano e la città. Bambini e metropoli da Dickens a Lethem”,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 Hamelin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21, pp. 17-21.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“Madame Bovary c’est lui! Gustave Flaubert, Julian Barnes e l’eterna monotonia della passione”,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Francofonia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vol. 54, pp. 127-139.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« An Unsettling Adventure in </w:t>
      </w:r>
      <w:proofErr w:type="gram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Difference :</w:t>
      </w:r>
      <w:proofErr w:type="gram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Edward Said and Democratic Humanism” in Wolfgang Zach, Michael Kenneally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Literatures in English: Priorities of Research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Tubingen,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Stauffenburg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Verlag, 2008, pp. 125-129.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2007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saggio. Forme e funzioni di un genere letterario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il Mulino, 2007 (cura con Giulia Cantarutti e Luisa Avellini).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“Funzioni del saggio postcoloniale di lingua inglese” in Giulia Cantarutti, Luisa Avellini, Silvia Albertazzi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saggio. Forme e funzioni di un genere letterario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il Mulino, 2007, pp. 349-361.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“India”</w:t>
      </w: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in R. Ceserani, M. Domenichelli, P. Fasano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Dizionario dei temi letterari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vol. 2, Torino, UTET, 2007, pp. 1133-1136.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“Londra” in R. Ceserani, M. Domenichelli, P. Fasano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Dizionario dei temi letterari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vol. 2, Torino, UTET, 2007, pp. 1303-1306.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“Operaio” in R. Ceserani, M. Domenichelli, P. Fasano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Dizionario dei temi letterari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vol. 2, Torino, UTET, 2007, pp. 1740-1744.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“Struggenti opere di formidabili geni: i nuovi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catchers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sulla soglia del terzo millennio” in D. Ciani Forza (a cura di)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Quale America? Soglie e culture di un continente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Venezia, Mazzanti Editori, 2007, pp. 45-63.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“Una storia tutta di vetro: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Oscar e Lucinda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di Peter Carey” in Giuseppe Martella e Emiliano Inardi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Hi-story. Riscritture della storia nella fiction contemporeanea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Napoli, Liguori Editore, 2007, pp. 39-44. “Borghesia” in R. Ceserani, M. Domenichelli, P. Fasano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Dizionario dei temi letterari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vol. I, Torino, UTET, 2007, pp. 302-307.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“Colonia, colonizzatore” in R. Ceserani, M. Domenichelli, P. Fasano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Dizionario dei temi letterari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vol. I, Torino, UTET, 2007, pp. 457-461.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2006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 questo mondo, ovvero quando i luoghi raccontano le storie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Roma, Meltemi, 2006.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“Un pezzetto di avorio indiano” in Anna Nadotti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Dedica a Anita Desai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Pordenone, Thesis, 2006, pp. 31- 36.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Sparring with Shadows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or: Is There a Postcolonial Child?” in Igor Maver (ed.),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 Critics and Writers Speak. Revisioning Post-Colonial Studies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Lanham, Boulder, New York, Toronto, Oxford, Lexington Books, 2006, pp. 143-152.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“Salman Rushdie in New York: Looking at the Centre with Furious Eyes” in Martina Ghosh-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Schellhorn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Vera Alexander (eds),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Peripheral Centres, Central Peripheries. India and its Diaspora(s)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Berlin, LIT Verlag, 2006, pp. 205-211.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“Gramsci and postcolonial studies”,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La città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futura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. Tokyo Gramsci Society Bulletin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38, 25/9/2006, pp. 2-8 (in Japanese).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“Nowhere, Now/Here, </w:t>
      </w:r>
      <w:proofErr w:type="gram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Anywhere</w:t>
      </w:r>
      <w:proofErr w:type="gram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Postcolonial Non-Places” in Francesco Cattani, Amanda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Nadalini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Representation and Transformation of Literary Landscapes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Venezia,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Cafoscarina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2006, pp. 43-52.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“The Problem of an Inconsolable Memory: Australian Cultural Identity and the ‘Fear of Being Fake’ in O. Palusci (a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cura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Postcolonial Studies: Changing Perceptions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Trento,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Editrice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Università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degli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Studi di Trento, 2006, pp. 355-363.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2005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Post-Scripta. Incontri possibili e impossibili tra culture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(cura con Gabriella Imposti e Donatella Possamai), Padova, Il Poligrafo, 2005.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Cross-Cultural Encounters: Literary Perspectives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(cura con Claudia Pelliconi), Roma, Officina Edizioni, 2005.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“An equal music, an alien world: postcolonial literature and the representation of European culture”,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European Review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13, 1 (2005), pp. 103-113.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“Dio creò gli uomini perché gli piacciono le storie”,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Pepeverde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24, 2005, pp. 8-10.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“Dall’India: donne sull’orlo di una crisi di pathos” in Shaul Bassi, Flavio Gregori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An Academic and Friendly Masala. Miscellanea di omaggi per Alberta Fabris Grube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Venezia, Cafoscarina, 2005, pp. 16-24.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2004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Periferie della storia. Il passato come rappresentazione nelle culture omeoglotte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(cura con Roberto Vecchi e Barnaba Maj), Macerata, Quodlibet, 2004.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“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Salman Rushdie e la storia: dal revisionismo magico all’iperrealismo del presente” in S. Albertazzi, B. Maj, R. Vecchi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Periferie della storia. Il passato come rappresentazione nelle culture omeoglotte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Macerata, Quodlibet, 2004, pp. 211-245.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“Introduzione” a Matteo Baraldi, Monica Turci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Paesaggi australiani. 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Asutralian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Landscapes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Bologna, Pendragon, 2004, pp. 9-12.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“Richard Flanagan. F come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falso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F come fiction, F come Flanagan”,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Pulp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 47, 2004, pp. 64-64.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“Brick Lane e dintorni”,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Pulp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51, 2004, pp. 17-19.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“F for fake: a representação do falso nas literaturas de língua inglesa” in Roberto Vecchi, Sara Rojo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Transliterando o real.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fr-FR" w:eastAsia="en-GB"/>
        </w:rPr>
        <w:t>Díalogo sobre as representações culturais entre perquisadores de Belo Horizonte e Bologna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, Belo Horizonte, Universidade Federal de Minas Gerais, Faculdade de Letras, 2004, pp. 133-154.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“Found in Translation”, 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Tratti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67, 2004, pp. 50-52.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“Siamo tutti brasiliani. Patrie immaginarie e geopolitica del fantastico” in Carlo Bordoni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Linee d’ombra. Letture del fantastico in onore di Romolo Runcini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Cosenza, Luigi Pellegrini Editore, 2004, pp. 17-25.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2003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romanzo new global. Storie di intolleranza, fiabe di comunità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Pisa, ETS, 2003 (with Adalinda Gasparini).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“J. M. Coetzee”,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Pulp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41, 2003, pp. 16-18.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“Bambini di mezzanotte”, pp. 57-79; “Angeli sterminatori”, pp. 103-125; “Una lotta a morte con la morte”, pp. 153-174; “Conclusione”, pp. 175-185 in S. Albertazzi, A. Gasparini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 Il romanzo new global. Storie di intolleranza, fiabe di comunità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Pisa, ETS, 2003.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“Se Stephen King incontra Shahrazàd”,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 Liber. Libri per bambini e ragazzi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59, 2003, pp. 17-22.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Why do we care about singers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?”. Music in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Ground Beneath Her Feet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” in Elsa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Linguanti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Viktoria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Tchernichova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(eds),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The Great Work of Making real. Salman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Srushdie’s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“The Ground Beneath Her Feet”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Pisa, ETS, 2003, pp. 91-97.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“Parte seconda. Il Settecento e l’Ottocento” in Paolo Bertinetti (ed.),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 Breve storia della letteratura inglese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Torino, Einaudi, 2004, pp. 119-238.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“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Mitologia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cotidiana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: Women and Myth in South Asian Female Literature” in Eleonora Chiavetta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Thieves of Languages.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Ladre di linguaggi. Il mito nell’immaginario femminile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Palermo, Università di Palermo Facoltà di Lettere e Filosofia, 2003, pp. 15-24.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2002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Abbecedario Postcoloniale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2 (cura con Roberto Vecchi), Macerata, Quodlibet, 2002.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Postmodernism and Postcolonialism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(cura con Donatella Possamai), Padova, Il Poligrafo, 2002.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“Presentazione” (con Carla Fratta) di Matteo Baraldi, Maria Chiara Gnocchi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Scrivere=incontrare. Migrazione, multiculturalità, scrittura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Macerata, Quodlibet, 2002, pp. 9-14.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“1984: A Personal Memoir” in Graeme Gibson, Wayne Grady, Dennis Lee, Priscila Uppal (eds),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 Uncommon Ground: A Celebration of Matt Cohen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Toronto, Knopf, 2002, pp. 34-42.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"The Indian Woman, the Body and the Flesh. Re-reading Some Poems by Kamala Das, Eunice de </w:t>
      </w:r>
      <w:proofErr w:type="gram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Souza</w:t>
      </w:r>
      <w:proofErr w:type="gram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Sujata Bhatt” in Alessandro Monti, R. K. Dhawan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Discussing Indian Women Writers.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Some Feminist Issues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Prestige Books. New Delhi 2002, pp. 66-77.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“I nipotini della mezzanotte”,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 hamelin. Note sull’immaginario collettivo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4, aprile 2002, pp. 22-25.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Texts instead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: la narrazione (postcoloniale) nell’epoca della sua riproducibilità tecnica” in Shaul Bassi, Simona Bertacco, Rosanna Bonicelli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 That Village of Open Doors. Le nuove letterature crocevia della cultura moderna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Atti del I Convegno AISLI, Venezia, Cafoscarina, 2002, pp. 9-18.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“L'editoria italiana e la letteratura indoinglese: trasformazioni in Asia meridionale e trasformazioni nelle scelte editoriali italiane nell'ultimo decennio” in Elisabetta Basile e Michelguglielmo Torri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subcontinente indiano verso il terzo millennio. Tensioni politiche, trasformazioni sociali ed economiche, mutamento culturale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CSPEE/Franco Angeli, Milano 2002, pp. 519-533.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“Se se la bevono sei salvo”. Limiti del fantastico” in Cristina Bragaglia, G. Elisa Bussi, Cesare Giacobazzi, Gabriella Imposti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Lo specchio dei mondi impossibili. Il fantastico nella letteratura e nel cinema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Firenze, Aletheia, 2002, pp. 147-164.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“Migrazione” in S. Albertazzi, R. Vecchi (eds),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Abbecedario Postcoloniale 2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Macerata, Quodlibet, 2002, pp. 123-131.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“Music in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Ground Beneath Her Feet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Atlantic Critical Review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1, 2, July-September 2002, pp. 133-140.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“La fabbrica delle ombre e la macchina per scrivere storie, ovvero la narrazione al tempo del computer”,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Fictions. Studi sulla narratività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I, 2002, pp. 55-73.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2001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Abbecedario Postcoloniale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(cura con Roberto Vecchi), Macerata, Quodlibet, 2001.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"Sulle orme di Venerdì.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Robinson Crusoe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nell'opera di J. M. Coetzee" in Maria Chiara Gnocchi, Carmelina Imbroscio,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Robinson dall'avventura al mito.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"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Robinsonnades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" e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generi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affini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Bologna,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Clueb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2000, pp. 153-164.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"Crossing the Shadow Lines" in Dennis Haskell, Ron Shapiro (eds)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Interactions. Essays on the Literature and Culture of the Asia-Pacific Region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Nedlands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University of Western Australia Press, 2000, pp. 133-142.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“Introduzione” (with Roberto Vecchi), “Canone” (pp.23-31); “Postcoloniale/Postmoderno” (pp.115-123), Memoria/storia (with Barnaba Maj) (pp. 61-70) in Silvia Albertazzi, Roberto Vecchi (eds),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Abbecedario Postcoloniale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Macerata, Quodlibet, 2001.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“La canzone del domani: donna, narrazione e morte in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Imaginings of Sand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di André Brink” in Elsa Linguanti (a cura di),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Personaggio – Donna.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Lo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sguardo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dalla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fine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Urbino,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QuattroVenti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2001, pp. 153-174.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“English Studies in Italy: the (Western) Canon and After” in Wolfgang Zach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English Studies: Past – Present – Future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Hamburg, Verlag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Dr.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Kovac, 2001, pp. 11-19.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“Postcolonial literature and multiculturalism in the university curriculum”, 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ConVivio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. Journal of ideas in Italian studies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7, 2, October 2001, pp. 177-181.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2000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Lo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sguardo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dell'Altro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Le letterature postcoloniali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Roma, Carocci, 2000.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"Postmoderno? Postcoloniale? La grande narrativa" in Giuseppe Petronio, Massimiliano Spanu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Postmoderno?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Roma: Gamberetti Editrice, 2000, pp. 67-81.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1999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"Sognatori e viaggiatori di carta: bambini e adolescenti nella letteratura infantile e giovanile" in Lavinia Zoffoli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Percorsi incantati. Viaggi, viaggiatori, percorsi di crescita nella letteratura per l'infanzia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Trieste, Einaudi Ragazzi, 1999.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"Una spy-story d'autore: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The Innocent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di Ian McEwan" in Paola Galli Mastrodonato, Maria Gabriella Dionisi, Maria Luisa Longo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Geo-grafie: percorsi di frontiera attraverso le letterature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Manziana: Vecchiarelli, 1999, pp. 189- 197.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1998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Nel bosco degli spiriti. Senso del corpo e fantasmaticità nelle nuove letterature di lingua inglese,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Manziana (Roma), Vecchiarelli, 1998.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Appartenenze. La scrittura delle donne di colore nelle letterature di espressione inglese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Pàtron, 1998 (cura).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Imagining Australia. Immaginando l’Australia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(cura con S. M. Downing e M. Turci), Manziana (Roma), Vecchiarelli, 1998.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“Clarissa non abita più qui (e Virginia nemmeno). Le scrittrici della diaspora indiana e l’arte di negoziare la città, in S. Albertazzi (ed),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Appartenenze. La scrittura delle donne di colore nelle letterature di espressione inglese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Patron, 1998.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“Introduzione” to S. Albertazzi (ed),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Appartenenze. La scrittura delle donne di colore nelle letterature di espressione inglese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Patron, 1998.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Imagining Australia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. Immaginando l’Australia” in S. Albertazzi, S. Downing, M. Turci (ed),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Imagining Australia. Immaginando l’Australia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Manziana (Roma), Vecchiarelli, 1998.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“Violence, Angels and Missing People in Janette Turner Hospital’s Fiction” in Selina Samuels (ed),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Janette Turner Hospital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London, Sir Robert Menzies Centre’s Publications, 1998, pp. 31-38.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“La fine è ignota”,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Delitti di carta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2, 1998, pp. 101-108.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“T. S. Eliot, Terry Gilliam e il mito del Re Pescatore” in Raffaella Baccolini, Carla Comellini, Vita Fortunati (ed),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Culture di lingua inglese a confronto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CLUEB, 1998, pp. 165-172.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1997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Dim Lights, Small Village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: il romanzo indiano di lingua inglese e la costruzione dell'occidente",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Africa America Asia Australia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19, 1997, pp. 117-126.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"The Art of Translation and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My Life in The Bush of Ghosts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Westerly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2, 1997, pp. 18-25.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1996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Canadian Nightmare: David Cronenberg's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Dead Ringers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 in G. Marra, A, de Vaucher, A. Gebbia (eds),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Memoria e sogno: quale Canada domani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?, Atti del X Convegno Internazionale dell'Associazione Italiana di Studi Canadesi, Venezia, Supernova, 1996, pp. 431-435.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"Dal romanzo borghese alla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soap opera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: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 Suitable Boy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di Vikram Seth" in P. Galli Mastrodonato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Ai confini dell'Impero. Le letterature emergenti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Manziana (Roma), Vecchiarelli, 1996, pp. 11-21.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"L'altra faccia dell'Impero: Naturalismo e Positivismo in Inghilterra" in T. Iermano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Positivismo naturalismo Verismo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Manziana (Roma), Vecchiarelli, 1996, pp. 19-27.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"Le liriche di David Byrne: uno studio sul piacere del testo (di canzone)",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Problemi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, 104, 1996, pp. 80-111. 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(English version in in internet, URL: </w:t>
      </w:r>
      <w:proofErr w:type="gram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http://www.bart.nl/~francey/silvia.html )</w:t>
      </w:r>
      <w:proofErr w:type="gramEnd"/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1995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"Kamala Das e Taslima Nasrin: 'E' facile far sì che un uomo t'ami'. Il matrimonio nella poesia femminile indiana",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Linea d'ombra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100, 1995, pp. 31-32.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"La letteratura indoinglese" in A. Lombardo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Verso gli antipodi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Firenze, La Nuova Italia, 1995, pp. 15-57 e 259-267 (bibliografia).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"The Australian Landscape in Janette Turner Hospital's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The Last Magician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 in S.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Ballyn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D. MacDermott, K. Firth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Australia's Changing Landscapes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Barcelona, PPU, 1995, pp. 15-21.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"Al modo di Alice. Il fantastico nelle letterature di lingua inglese" in M. Farnetti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Geografia, storia e poetiche del fantastico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Firenze, Olschki 1995, pp. 27-37.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"Letteratura e cinema: David Cronenberg dagli incubi del gotico inglese ai disagi dell'età postcoloniale",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Problemi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103, 1995, pp. 234-241.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1994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"Cercando un altro Shakespeare",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Problemi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99, 1994, pp. 72-82.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"L'altra faccia dell'Impero: Naturalismo e Positivismo in Inghilterra",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Problemi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100, 1994, pp. 154-164.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1993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La letteratura fantastica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Bari, Laterza, 1993.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Translating India. Travel and Cross-Cultural Transference in Post-Colonial Indian Fiction in English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Bologna, CLUEB, 1993.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"Migration in Anglophone Fiction of the Eighties" in G. Capone, C.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Gorlier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B. Hickey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Commonwealth Literary Cultures: New Voices, New Approaches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Lecce, Edizioni del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Grifo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1993, pp. 409-417.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"Passages: the 'Indian Connection' from Sara Jeannette Duncan to Rohinton Mistry" in M.T.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Bindella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G.V. Davis (eds.),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 Imagination and the Creative Impulse in the New Literatures in English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Amsterdam,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Rodopi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1993, pp. 57-66.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"Cani neri e porcospini: il bestiario politico della nuova narrativa inglese",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Problemi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97, 1993, pp. 140-150.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Haroun and the Sea of Stories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: un viaggio dalla tristezza alla gioia" in G. Capone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Percorsi immaginati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CLUEB, 1993, pp. 59-74.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1992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Bugie sincere. Narratori e narrazioni 1970-1990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Roma, Editori Riuniti, 1992.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 viaggio nel racconto. Percorsi e prospettive della narrativa breve di lingua inglese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(con L.M. Crisafulli Jones), Urbino, QuattroVenti, 1992.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"The Influence of Italo Calvino on the New Literatures in English" in VV.AA.,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 Bologna, la cultura italiana e le letterature straniere moderne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1, Ravenna, Longo, 1992, pp. 289-295.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"Stevenson e il suo pubblico: pretesto per una divagazione sul lettore pre- e post-moderno" in AA.VV,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Scrittore e lettore nella società di massa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Trieste, Lint, 1991, pp. 235-246.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1991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"Narratori di fine millennio",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Problemi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91, 1991, pp. 143-168.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"L'uomo che amava (a modo suo) le donne: appunti di una 'lettrice-arpia'" in C. Comellini, V. Fortunati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D.H. Lawrence cent'anni dopo. Nuove prospettive della critica lawrenciana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Pàtron, 1991, pp. 13-27.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"Sara Jeannette Duncan, il Canada e l'Impero",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Rivista di Studi Canadesi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4, 1991, pp. 53-59.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1990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"The Right to Choose one's Parents: Canadian Fiction and the Abolition of Borderlines", in VV.AA.,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Canada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ieri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 xml:space="preserve"> e </w:t>
      </w:r>
      <w:proofErr w:type="spellStart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oggi</w:t>
      </w:r>
      <w:proofErr w:type="spellEnd"/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 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2, Fasano,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Schena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1990, pp. 347-357.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1989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"Agatha Christie Anni Trenta" in G. Petronio, U. Schulz-Buschhaus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giallo negli anni Trenta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Trieste, Lint, 1989, pp. 63-73.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"Beautiful Travellers: Notes on Postmodern Fiction",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Commonwealth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11, 2, 1989, pp. 53-62.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"R.L. Stevenson e il suo pubblico: pretesto per una divagazione sul lettore pre- e post-moderno",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Problemi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84, 1989, pp. 4-14.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"Sara Jeannette Duncan's Indian Novellas", in J. Bardolph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Short Fiction in the New Literatures in English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Nice, 1989, pp. 197-201.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"In the Skin of a Whale: Salman Rushdie's Responsibility for the Story",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Commonwealth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12, 1, 1989, pp. 11-18.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"Salman Rushdie, la Storia e le storie",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Problemi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86, 1989, pp. 291-305.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1988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Introduzione a Lawrence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Bari, Laterza, 1988.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"Il giro del giorno in ottanta mondi: narrativa 'postmoderna' e geografia della memoria",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 Problemi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81, 1988, pp. 76-92.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Quartet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di Jean Rhys: un minuetto in trascrizione jazzistica" in L.M. Crisafulli, V. Fortunati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Ritratto dell'artista come donna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Urbino, QuattroVenti, 1988, pp. 113-132.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"Misunderstandings. A Note on Layton's and Cohen's Love Poems" in A. Rizzardi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Italian Critics on Irving Layton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Abano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Piovan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1988, pp. 73-88.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1987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"Jane Austen in India: Marriage, Money and Middle-Class Life in Ruth Prawer Jhabvala's Fiction",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 Africa America Asia Australia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3, 1987, pp. 49-68.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"The Story-Teller and the Talkative Man: Some Conventions of Oral Literature in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R.</w:t>
      </w:r>
      <w:proofErr w:type="gram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K.Narayan's</w:t>
      </w:r>
      <w:proofErr w:type="spellEnd"/>
      <w:proofErr w:type="gram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Short-Stories",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Commonwealth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9, 2, 1987, pp. 59-64.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1986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"Matt Cohen's Seasons of Salem", in G. Bonanno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Canada ieri e oggi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II, Fasano, Schena, 1986, pp. 347-358.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Idle music for the very idle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: sulla poesia di Leonard Cohen" in A. Rizzardi (ed.),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 Lo specchio magico. Studi sulla poesia canadese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Abano, Piovan, 1986, pp. 37-64.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"... sognare, forse: percorsi narrativi dall'attesa di morte al tempo ritrovato",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Problemi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77, 1986, pp.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308-327.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1985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Beautiful Losers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: Leonard Cohen, il gotico e il suo doppio", in G. Petronio, U. Schulz-Buschhaus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Livelli e linguaggi nella società delle masse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Lint, Trieste, 1985, pp. 305-320.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"R.K. Narayan's Impossible Epiphanies" in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Africa America Asia Australia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1, 1985, pp. 55-62.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"Shut in, Shut off: Ruth Prawer Jhabvala's Mythology of Captivity",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eastAsia="en-GB"/>
        </w:rPr>
        <w:t>Commonwealth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, VII, 1, 1985, pp. 45-56.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1983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libro dell'Egoismo. Meredith, Hardy e la questione matrimoniale nel secondo ottocento inglese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Abano, Piovan, 1983.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"Pro e contro D.H. Lawrence. Il critico come censore e come rivoluzionario", in G. Petronio, U. Schulz-Buschhaus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Critica e società di massa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Lint, Trieste, 1983, pp. 291-300.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"Energia di schiavi: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Beautiful Losers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tra Canada e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Black America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", in A. Rizzardi (ed.),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Canada: testi e contesti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Abano, Piovan, 1983, pp. 103-114.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"Puritanesimo e gotico narrato due volte: la scelta del nero nei racconti di Hawthorne",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RSA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2-3, 1982-83, pp. 228-238.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"L'autorappresentazione di Vathek, califfo degli Abassidi",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Spicilegio Moderno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15-16, 1983, pp. 203-216.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1982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"Evoluzione di uno stereotipo narrativo - la vergine errante - nel romanzo gotico inglese", in G. Petronio, U. Schulz-Buschhaus (eds.),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 canoni letterari, storia e dinamica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Trieste, Lint, 1982, pp. 97-109.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 Scrapbook of Madness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: musica, autobiografia e denuncia sociale",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Letterature d'America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III, 12, 1982, pp. 69-98.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1980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sogno gotico. Fantasia onirica e coscienza femminile da Horace Walpole a Charlotte Bronte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Imola, Galeati, 1980.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lastRenderedPageBreak/>
        <w:t>"La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 pilgrim virgin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: recupero, apoteosi e dissoluzione di un archetipo femminile",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Spicilegio Moderno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13, 1980, pp.94-114.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1979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"Out of the play...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The Sea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di Edward Bond e la quintessenza del cecovismo",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Spicilegio Moderno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11, 1979, pp. 69-81.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1978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tempio e il villaggio. La narrativa indo-inglese e la tradizione britannica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Pàtron, 1978.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"Figurazioni oniriche nel romance 'italiano' di Ann Radcliffe",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Spicilegio Moderno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9, 19, 1978, pp. 146-153.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1977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La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working-class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novel di Alan Sillitoe",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Spicilegio Moderno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7, 1977, pp. 121-137.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1976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"Coppie antinomiche e sistemi di trasformazione nella narrativa di D.H. Lawrence",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lettore di provincia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24, 1976, pp. 47-56.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Membro comitato scientifico riviste: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Interactions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(Unversità Smirne),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Francofonia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Journal of Contemporary Literature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(Allhabad, Uttar Pradesh),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Scritture Migranti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Zona letteraria, Between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IF,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De-genere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Nuova Rivista Letteraria, Trans/Post/Cross.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br/>
        <w:t>Oltre quelle sopra citate, è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peer reviewer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per le riviste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Concentric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(Univ. of Taiwan),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Mosaic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(Canada),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Arabeschi 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(Italia) e ha fatto parte in qualità di esperto di commissioni di PhD in università indiane e australiane nonché come membro o presidente di commissione nelle università di Pisa, Venezia, Bergamo, Palermo, Cagliari, Roma Sapienza, Napoli Orientale, Urbino.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Dal 2002 collabora con recensioni, articoli letterarie e interviste al quotidiano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il manifesto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 e al suo supplemento letterario </w:t>
      </w: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Alias.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val="it-IT" w:eastAsia="en-GB"/>
        </w:rPr>
        <w:t>Creative Writing: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Scuola di scrittura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Marsilio, Venezia, 1996 (romanzo).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La casa di via Azzurra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Kolibris (poesie).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Magenta è il colore dei ricordi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Milano, La vita felice (poesie).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i/>
          <w:iCs/>
          <w:sz w:val="24"/>
          <w:szCs w:val="24"/>
          <w:lang w:val="it-IT" w:eastAsia="en-GB"/>
        </w:rPr>
        <w:t>Finale di stagione</w:t>
      </w: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, Bologna, QuDu Libri (poesie).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Prizes: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1968 – 1st Prize Concours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Europèen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de Langue Française (Alliance Française e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Ambasciata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di Francia a Roma).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1972 – 1st Prize English Language Competition (British Institute, Bologna).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1986 - Canadian Studies Enrichment Award.</w:t>
      </w:r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 xml:space="preserve">2007 – 1st Prize Premio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Letterario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“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Alziator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eastAsia="en-GB"/>
        </w:rPr>
        <w:t>” for essay writing.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2015 - 1st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Prize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for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poetry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“Città di Arcore”.</w:t>
      </w:r>
    </w:p>
    <w:p w:rsidR="001F0996" w:rsidRPr="001F0996" w:rsidRDefault="001F0996" w:rsidP="001F09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</w:pPr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2018 –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Honorary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</w:t>
      </w:r>
      <w:proofErr w:type="spellStart"/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>mention</w:t>
      </w:r>
      <w:proofErr w:type="spellEnd"/>
      <w:r w:rsidRPr="001F0996">
        <w:rPr>
          <w:rFonts w:ascii="Times New Roman" w:eastAsia="Times New Roman" w:hAnsi="Times New Roman" w:cs="Times New Roman"/>
          <w:sz w:val="24"/>
          <w:szCs w:val="24"/>
          <w:lang w:val="it-IT" w:eastAsia="en-GB"/>
        </w:rPr>
        <w:t xml:space="preserve"> Concorso Internazionale di Poesia e Narrativa “Lord Byron Portovenere Golfo dei Poeti”.</w:t>
      </w:r>
    </w:p>
    <w:p w:rsidR="00927115" w:rsidRPr="001F0996" w:rsidRDefault="00927115">
      <w:pPr>
        <w:rPr>
          <w:lang w:val="it-IT"/>
        </w:rPr>
      </w:pPr>
    </w:p>
    <w:sectPr w:rsidR="00927115" w:rsidRPr="001F0996" w:rsidSect="00B275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96"/>
    <w:rsid w:val="001F0996"/>
    <w:rsid w:val="00927115"/>
    <w:rsid w:val="00B2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AD8FF8-0E7A-4A06-B41D-BBBC3597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1F0996"/>
  </w:style>
  <w:style w:type="paragraph" w:customStyle="1" w:styleId="msonormal0">
    <w:name w:val="msonormal"/>
    <w:basedOn w:val="Normale"/>
    <w:rsid w:val="001F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eWeb">
    <w:name w:val="Normal (Web)"/>
    <w:basedOn w:val="Normale"/>
    <w:uiPriority w:val="99"/>
    <w:semiHidden/>
    <w:unhideWhenUsed/>
    <w:rsid w:val="001F09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nfasigrassetto">
    <w:name w:val="Strong"/>
    <w:basedOn w:val="Carpredefinitoparagrafo"/>
    <w:uiPriority w:val="22"/>
    <w:qFormat/>
    <w:rsid w:val="001F0996"/>
    <w:rPr>
      <w:b/>
      <w:bCs/>
    </w:rPr>
  </w:style>
  <w:style w:type="character" w:styleId="Enfasicorsivo">
    <w:name w:val="Emphasis"/>
    <w:basedOn w:val="Carpredefinitoparagrafo"/>
    <w:uiPriority w:val="20"/>
    <w:qFormat/>
    <w:rsid w:val="001F09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8900</Words>
  <Characters>50736</Characters>
  <Application>Microsoft Office Word</Application>
  <DocSecurity>0</DocSecurity>
  <Lines>422</Lines>
  <Paragraphs>119</Paragraphs>
  <ScaleCrop>false</ScaleCrop>
  <Company/>
  <LinksUpToDate>false</LinksUpToDate>
  <CharactersWithSpaces>59517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albertazzi</dc:creator>
  <cp:keywords/>
  <dc:description/>
  <cp:lastModifiedBy>silvia albertazzi</cp:lastModifiedBy>
  <cp:revision>1</cp:revision>
  <dcterms:created xsi:type="dcterms:W3CDTF">2023-03-30T09:22:00Z</dcterms:created>
  <dcterms:modified xsi:type="dcterms:W3CDTF">2023-03-30T09:22:00Z</dcterms:modified>
</cp:coreProperties>
</file>