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14:paraId="314D0BCE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8214470" w14:textId="77777777" w:rsidR="00CD1D2A" w:rsidRDefault="00CD1D2A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76A343F" w14:textId="77777777" w:rsidR="00CD1D2A" w:rsidRDefault="00C0594D">
            <w:pPr>
              <w:pStyle w:val="ECVNameField"/>
            </w:pPr>
            <w:r w:rsidRPr="005338DD">
              <w:rPr>
                <w:sz w:val="24"/>
                <w:szCs w:val="24"/>
              </w:rPr>
              <w:t>Maria Giulia Bacalini</w:t>
            </w:r>
          </w:p>
        </w:tc>
      </w:tr>
      <w:tr w:rsidR="00CD1D2A" w14:paraId="672A6659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0A37501D" w14:textId="77777777" w:rsidR="00CD1D2A" w:rsidRDefault="00CD1D2A" w:rsidP="00C0594D">
            <w:pPr>
              <w:pStyle w:val="ECVComments"/>
            </w:pPr>
          </w:p>
        </w:tc>
      </w:tr>
      <w:tr w:rsidR="00C0594D" w14:paraId="5A9AE1BB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5DAB6C7B" w14:textId="77777777" w:rsidR="00C0594D" w:rsidRDefault="00B84F27">
            <w:pPr>
              <w:pStyle w:val="ECVLeftHeading"/>
            </w:pPr>
            <w:r w:rsidRPr="00836B68">
              <w:rPr>
                <w:noProof/>
                <w:lang w:val="en-US" w:eastAsia="en-US" w:bidi="ar-SA"/>
              </w:rPr>
              <w:drawing>
                <wp:inline distT="0" distB="0" distL="0" distR="0" wp14:anchorId="06393060" wp14:editId="07777777">
                  <wp:extent cx="855345" cy="120904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345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14:paraId="1CADA649" w14:textId="3E810E76" w:rsidR="00C0594D" w:rsidRPr="005338DD" w:rsidRDefault="00B84F27" w:rsidP="00DB1F41">
            <w:pPr>
              <w:pStyle w:val="ECVContactDetails0"/>
              <w:rPr>
                <w:sz w:val="20"/>
                <w:szCs w:val="20"/>
              </w:rPr>
            </w:pPr>
            <w:r w:rsidRPr="005338DD">
              <w:rPr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 wp14:anchorId="6CF70F88" wp14:editId="07777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0594D" w14:paraId="6418C667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2EB378F" w14:textId="77777777" w:rsidR="00C0594D" w:rsidRDefault="00C0594D"/>
        </w:tc>
        <w:tc>
          <w:tcPr>
            <w:tcW w:w="7541" w:type="dxa"/>
            <w:shd w:val="clear" w:color="auto" w:fill="auto"/>
          </w:tcPr>
          <w:p w14:paraId="41381A3C" w14:textId="697E5EF9" w:rsidR="00C0594D" w:rsidRPr="005338DD" w:rsidRDefault="00B84F27" w:rsidP="00FC1BF7">
            <w:pPr>
              <w:pStyle w:val="ECVContactDetails0"/>
              <w:tabs>
                <w:tab w:val="right" w:pos="8218"/>
              </w:tabs>
              <w:rPr>
                <w:sz w:val="20"/>
                <w:szCs w:val="20"/>
              </w:rPr>
            </w:pPr>
            <w:r w:rsidRPr="005338DD">
              <w:rPr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77B785B4" wp14:editId="07777777">
                  <wp:extent cx="126365" cy="129540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594D" w:rsidRPr="005338DD">
              <w:rPr>
                <w:sz w:val="20"/>
                <w:szCs w:val="20"/>
              </w:rPr>
              <w:t xml:space="preserve"> </w:t>
            </w:r>
            <w:r w:rsidR="006E139B">
              <w:rPr>
                <w:sz w:val="20"/>
                <w:szCs w:val="20"/>
              </w:rPr>
              <w:t xml:space="preserve"> </w:t>
            </w:r>
            <w:r w:rsidR="00C0594D" w:rsidRPr="005338DD">
              <w:rPr>
                <w:rStyle w:val="ECVContactDetails"/>
                <w:sz w:val="20"/>
                <w:szCs w:val="20"/>
              </w:rPr>
              <w:t xml:space="preserve">    </w:t>
            </w:r>
            <w:r w:rsidR="00C0594D" w:rsidRPr="005338DD">
              <w:rPr>
                <w:sz w:val="20"/>
                <w:szCs w:val="20"/>
              </w:rPr>
              <w:t xml:space="preserve">   </w:t>
            </w:r>
          </w:p>
        </w:tc>
      </w:tr>
      <w:tr w:rsidR="00C0594D" w14:paraId="3FEB4747" w14:textId="77777777" w:rsidTr="00B14487">
        <w:trPr>
          <w:trHeight w:val="384"/>
        </w:trPr>
        <w:tc>
          <w:tcPr>
            <w:tcW w:w="2834" w:type="dxa"/>
            <w:vMerge/>
            <w:shd w:val="clear" w:color="auto" w:fill="auto"/>
          </w:tcPr>
          <w:p w14:paraId="6A05A809" w14:textId="77777777" w:rsidR="00C0594D" w:rsidRDefault="00C0594D"/>
        </w:tc>
        <w:tc>
          <w:tcPr>
            <w:tcW w:w="7541" w:type="dxa"/>
            <w:shd w:val="clear" w:color="auto" w:fill="auto"/>
            <w:vAlign w:val="center"/>
          </w:tcPr>
          <w:p w14:paraId="27315A34" w14:textId="1A206EE1" w:rsidR="00C0594D" w:rsidRDefault="00B84F27" w:rsidP="00A65E2F">
            <w:pPr>
              <w:pStyle w:val="ECVContactDetails0"/>
              <w:rPr>
                <w:sz w:val="20"/>
                <w:szCs w:val="20"/>
              </w:rPr>
            </w:pPr>
            <w:r w:rsidRPr="005338DD">
              <w:rPr>
                <w:noProof/>
                <w:sz w:val="20"/>
                <w:szCs w:val="20"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 wp14:anchorId="057AB7D0" wp14:editId="077777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0D2">
              <w:rPr>
                <w:rStyle w:val="ECVInternetLink"/>
                <w:sz w:val="20"/>
                <w:szCs w:val="20"/>
                <w:lang w:val="it-IT"/>
              </w:rPr>
              <w:t>mariagiuli.bacalini2@unibo.it</w:t>
            </w:r>
          </w:p>
          <w:p w14:paraId="25B3E293" w14:textId="5BBB8F95" w:rsidR="00624E44" w:rsidRPr="005338DD" w:rsidRDefault="00624E44" w:rsidP="00A65E2F">
            <w:pPr>
              <w:pStyle w:val="ECVContactDetails0"/>
              <w:rPr>
                <w:sz w:val="20"/>
                <w:szCs w:val="20"/>
              </w:rPr>
            </w:pPr>
          </w:p>
        </w:tc>
      </w:tr>
      <w:tr w:rsidR="00CD1D2A" w:rsidRPr="00DB1F41" w14:paraId="04C4A823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5A39BBE3" w14:textId="77777777"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14:paraId="5536233C" w14:textId="77777777" w:rsidR="00CD1D2A" w:rsidRDefault="00C0594D" w:rsidP="00613EE3">
            <w:pPr>
              <w:pStyle w:val="ECVGenderRow"/>
              <w:rPr>
                <w:rStyle w:val="ECVContactDetails"/>
                <w:sz w:val="20"/>
                <w:szCs w:val="20"/>
              </w:rPr>
            </w:pPr>
            <w:r w:rsidRPr="00DB1F41">
              <w:rPr>
                <w:rStyle w:val="ECVHeadingContactDetails"/>
                <w:sz w:val="20"/>
                <w:szCs w:val="20"/>
              </w:rPr>
              <w:t>Se</w:t>
            </w:r>
            <w:r w:rsidR="00DB1F41" w:rsidRPr="00DB1F41">
              <w:rPr>
                <w:rStyle w:val="ECVHeadingContactDetails"/>
                <w:sz w:val="20"/>
                <w:szCs w:val="20"/>
              </w:rPr>
              <w:t>sso</w:t>
            </w:r>
            <w:r w:rsidRPr="00DB1F41">
              <w:rPr>
                <w:sz w:val="20"/>
                <w:szCs w:val="20"/>
              </w:rPr>
              <w:t xml:space="preserve"> </w:t>
            </w:r>
            <w:r w:rsidRPr="00DB1F41">
              <w:rPr>
                <w:rStyle w:val="ECVContactDetails"/>
                <w:sz w:val="20"/>
                <w:szCs w:val="20"/>
              </w:rPr>
              <w:t>F</w:t>
            </w:r>
            <w:r w:rsidRPr="00DB1F41">
              <w:rPr>
                <w:sz w:val="20"/>
                <w:szCs w:val="20"/>
              </w:rPr>
              <w:t xml:space="preserve"> </w:t>
            </w:r>
            <w:r w:rsidR="00DB1F41" w:rsidRPr="00DB1F41">
              <w:rPr>
                <w:rStyle w:val="ECVHeadingContactDetails"/>
                <w:sz w:val="20"/>
                <w:szCs w:val="20"/>
              </w:rPr>
              <w:t>| Data</w:t>
            </w:r>
            <w:r w:rsidRPr="00DB1F41">
              <w:rPr>
                <w:rStyle w:val="ECVHeadingContactDetails"/>
                <w:sz w:val="20"/>
                <w:szCs w:val="20"/>
              </w:rPr>
              <w:t xml:space="preserve"> </w:t>
            </w:r>
            <w:r w:rsidR="00DB1F41" w:rsidRPr="00DB1F41">
              <w:rPr>
                <w:rStyle w:val="ECVHeadingContactDetails"/>
                <w:sz w:val="20"/>
                <w:szCs w:val="20"/>
              </w:rPr>
              <w:t>di nascita</w:t>
            </w:r>
            <w:r w:rsidRPr="00DB1F41">
              <w:rPr>
                <w:sz w:val="20"/>
                <w:szCs w:val="20"/>
              </w:rPr>
              <w:t xml:space="preserve"> </w:t>
            </w:r>
            <w:r w:rsidRPr="00DB1F41">
              <w:rPr>
                <w:rStyle w:val="ECVContactDetails"/>
                <w:sz w:val="20"/>
                <w:szCs w:val="20"/>
              </w:rPr>
              <w:t>03/01/1983</w:t>
            </w:r>
            <w:r w:rsidRPr="00DB1F41">
              <w:rPr>
                <w:sz w:val="20"/>
                <w:szCs w:val="20"/>
              </w:rPr>
              <w:t xml:space="preserve"> </w:t>
            </w:r>
            <w:r w:rsidRPr="00DB1F41">
              <w:rPr>
                <w:rStyle w:val="ECVHeadingContactDetails"/>
                <w:sz w:val="20"/>
                <w:szCs w:val="20"/>
              </w:rPr>
              <w:t>| Na</w:t>
            </w:r>
            <w:r w:rsidR="00DB1F41">
              <w:rPr>
                <w:rStyle w:val="ECVHeadingContactDetails"/>
                <w:sz w:val="20"/>
                <w:szCs w:val="20"/>
              </w:rPr>
              <w:t>zionalità</w:t>
            </w:r>
            <w:r w:rsidRPr="00DB1F41">
              <w:rPr>
                <w:sz w:val="20"/>
                <w:szCs w:val="20"/>
              </w:rPr>
              <w:t xml:space="preserve"> </w:t>
            </w:r>
            <w:r w:rsidRPr="00DB1F41">
              <w:rPr>
                <w:rStyle w:val="ECVContactDetails"/>
                <w:sz w:val="20"/>
                <w:szCs w:val="20"/>
              </w:rPr>
              <w:t>Italian</w:t>
            </w:r>
            <w:r w:rsidR="00DB1F41">
              <w:rPr>
                <w:rStyle w:val="ECVContactDetails"/>
                <w:sz w:val="20"/>
                <w:szCs w:val="20"/>
              </w:rPr>
              <w:t>a</w:t>
            </w:r>
            <w:r w:rsidR="00613EE3">
              <w:rPr>
                <w:rStyle w:val="ECVContactDetails"/>
                <w:sz w:val="20"/>
                <w:szCs w:val="20"/>
              </w:rPr>
              <w:t xml:space="preserve"> </w:t>
            </w:r>
            <w:r w:rsidR="00613EE3" w:rsidRPr="00DB1F41">
              <w:rPr>
                <w:rStyle w:val="ECVHeadingContactDetails"/>
                <w:sz w:val="20"/>
                <w:szCs w:val="20"/>
              </w:rPr>
              <w:t xml:space="preserve">| </w:t>
            </w:r>
            <w:r w:rsidR="00613EE3">
              <w:rPr>
                <w:rStyle w:val="ECVHeadingContactDetails"/>
                <w:sz w:val="20"/>
                <w:szCs w:val="20"/>
              </w:rPr>
              <w:t>Stato civile</w:t>
            </w:r>
            <w:r w:rsidR="00613EE3" w:rsidRPr="00DB1F41">
              <w:rPr>
                <w:sz w:val="20"/>
                <w:szCs w:val="20"/>
              </w:rPr>
              <w:t xml:space="preserve"> </w:t>
            </w:r>
            <w:r w:rsidR="00613EE3">
              <w:rPr>
                <w:rStyle w:val="ECVContactDetails"/>
                <w:sz w:val="20"/>
                <w:szCs w:val="20"/>
              </w:rPr>
              <w:t>Coniugata</w:t>
            </w:r>
            <w:r w:rsidR="00051ED1">
              <w:rPr>
                <w:rStyle w:val="ECVContactDetails"/>
                <w:sz w:val="20"/>
                <w:szCs w:val="20"/>
              </w:rPr>
              <w:t>, 2 figli</w:t>
            </w:r>
          </w:p>
          <w:p w14:paraId="04526335" w14:textId="694A77B1" w:rsidR="00FE1D47" w:rsidRPr="00DB1F41" w:rsidRDefault="00FE1D47" w:rsidP="00613EE3">
            <w:pPr>
              <w:pStyle w:val="ECVGenderRow"/>
            </w:pPr>
          </w:p>
        </w:tc>
      </w:tr>
    </w:tbl>
    <w:p w14:paraId="41C8F396" w14:textId="77777777" w:rsidR="00CD1D2A" w:rsidRPr="00DB1F41" w:rsidRDefault="00CD1D2A">
      <w:pPr>
        <w:pStyle w:val="ECVText"/>
      </w:pPr>
    </w:p>
    <w:p w14:paraId="72A3D3EC" w14:textId="77777777" w:rsidR="00CD1D2A" w:rsidRDefault="00CD1D2A">
      <w:pPr>
        <w:pStyle w:val="ECVText"/>
      </w:pPr>
    </w:p>
    <w:p w14:paraId="01F69D4A" w14:textId="77777777" w:rsidR="00613EE3" w:rsidRPr="00FC7A8C" w:rsidRDefault="008E6F18" w:rsidP="008E6F18">
      <w:pPr>
        <w:pStyle w:val="ECVText"/>
        <w:jc w:val="center"/>
        <w:rPr>
          <w:sz w:val="18"/>
          <w:szCs w:val="18"/>
          <w:lang w:val="en-US"/>
        </w:rPr>
      </w:pPr>
      <w:r w:rsidRPr="00FC7A8C">
        <w:rPr>
          <w:i/>
          <w:sz w:val="18"/>
          <w:szCs w:val="18"/>
          <w:lang w:val="en-US"/>
        </w:rPr>
        <w:t>"Questions, not answers, make science the ultimate adventure", Greene 2009</w:t>
      </w:r>
    </w:p>
    <w:p w14:paraId="0D0B940D" w14:textId="77777777" w:rsidR="00613EE3" w:rsidRPr="00FC7A8C" w:rsidRDefault="00613EE3">
      <w:pPr>
        <w:pStyle w:val="ECVTex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:rsidRPr="00F95E95" w14:paraId="1B6F2B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6C2A6E7" w14:textId="77777777" w:rsidR="00CD1D2A" w:rsidRPr="00F95E95" w:rsidRDefault="00CD1D2A">
            <w:pPr>
              <w:pStyle w:val="ECVLeftHeading"/>
              <w:rPr>
                <w:sz w:val="20"/>
                <w:szCs w:val="20"/>
              </w:rPr>
            </w:pPr>
            <w:r w:rsidRPr="00F95E95">
              <w:rPr>
                <w:caps w:val="0"/>
                <w:sz w:val="20"/>
                <w:szCs w:val="2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9D6B04F" w14:textId="77777777" w:rsidR="00CD1D2A" w:rsidRPr="00F95E95" w:rsidRDefault="00B84F27">
            <w:pPr>
              <w:pStyle w:val="ECVBlueBox"/>
              <w:rPr>
                <w:sz w:val="20"/>
                <w:szCs w:val="20"/>
              </w:rPr>
            </w:pPr>
            <w:r w:rsidRPr="00F95E95">
              <w:rPr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1AE8CD2B" wp14:editId="07777777">
                  <wp:extent cx="4788535" cy="9017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 w:rsidRPr="00F95E95">
              <w:rPr>
                <w:sz w:val="20"/>
                <w:szCs w:val="20"/>
              </w:rPr>
              <w:t xml:space="preserve"> </w:t>
            </w:r>
          </w:p>
        </w:tc>
      </w:tr>
    </w:tbl>
    <w:p w14:paraId="0E27B00A" w14:textId="77777777" w:rsidR="00CD1D2A" w:rsidRPr="00F95E95" w:rsidRDefault="00CD1D2A">
      <w:pPr>
        <w:pStyle w:val="ECVComments"/>
        <w:rPr>
          <w:sz w:val="20"/>
          <w:szCs w:val="20"/>
        </w:rPr>
      </w:pPr>
    </w:p>
    <w:p w14:paraId="60061E4C" w14:textId="77777777" w:rsidR="00A65E2F" w:rsidRPr="00F95E95" w:rsidRDefault="00A65E2F" w:rsidP="00A65E2F">
      <w:pPr>
        <w:pStyle w:val="ECVComments"/>
        <w:jc w:val="left"/>
        <w:rPr>
          <w:sz w:val="20"/>
          <w:szCs w:val="20"/>
        </w:rPr>
      </w:pPr>
    </w:p>
    <w:tbl>
      <w:tblPr>
        <w:tblpPr w:topFromText="6" w:bottomFromText="170" w:vertAnchor="text" w:tblpY="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A55D86" w:rsidRPr="00F95E95" w14:paraId="1D25589F" w14:textId="77777777" w:rsidTr="003A50D2">
        <w:tc>
          <w:tcPr>
            <w:tcW w:w="2834" w:type="dxa"/>
            <w:shd w:val="clear" w:color="auto" w:fill="auto"/>
          </w:tcPr>
          <w:p w14:paraId="15BEBD8A" w14:textId="16041CC6" w:rsidR="00A55D86" w:rsidRPr="00F95E95" w:rsidRDefault="00A55D86" w:rsidP="003269C6">
            <w:pPr>
              <w:pStyle w:val="ECVDate"/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6C5DEE43" w14:textId="05BF4699" w:rsidR="0066671A" w:rsidRPr="00F95E95" w:rsidRDefault="0066671A" w:rsidP="003269C6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</w:p>
        </w:tc>
      </w:tr>
      <w:tr w:rsidR="00A55D86" w:rsidRPr="00F95E95" w14:paraId="44EAFD9C" w14:textId="77777777" w:rsidTr="003A50D2">
        <w:tc>
          <w:tcPr>
            <w:tcW w:w="2834" w:type="dxa"/>
            <w:shd w:val="clear" w:color="auto" w:fill="auto"/>
          </w:tcPr>
          <w:p w14:paraId="4B94D5A5" w14:textId="79A924A4" w:rsidR="00A55D86" w:rsidRPr="00F95E95" w:rsidRDefault="00A55D86" w:rsidP="003269C6">
            <w:pPr>
              <w:pStyle w:val="ECVDate"/>
              <w:rPr>
                <w:sz w:val="20"/>
                <w:szCs w:val="20"/>
              </w:rPr>
            </w:pPr>
          </w:p>
        </w:tc>
        <w:tc>
          <w:tcPr>
            <w:tcW w:w="7541" w:type="dxa"/>
            <w:shd w:val="clear" w:color="auto" w:fill="auto"/>
          </w:tcPr>
          <w:p w14:paraId="3DEEC669" w14:textId="36D08C75" w:rsidR="00A55D86" w:rsidRPr="00F95E95" w:rsidRDefault="00A55D86" w:rsidP="003269C6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</w:p>
        </w:tc>
      </w:tr>
      <w:tr w:rsidR="003A50D2" w:rsidRPr="00F95E95" w14:paraId="2AE42BE5" w14:textId="77777777" w:rsidTr="003A50D2">
        <w:tc>
          <w:tcPr>
            <w:tcW w:w="2834" w:type="dxa"/>
            <w:shd w:val="clear" w:color="auto" w:fill="auto"/>
          </w:tcPr>
          <w:p w14:paraId="3751E63B" w14:textId="7474FBCE" w:rsidR="003A50D2" w:rsidRPr="00F95E95" w:rsidRDefault="003A50D2" w:rsidP="003A50D2">
            <w:pPr>
              <w:pStyle w:val="ECV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Novembre</w:t>
            </w:r>
            <w:r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presente</w:t>
            </w:r>
          </w:p>
        </w:tc>
        <w:tc>
          <w:tcPr>
            <w:tcW w:w="7541" w:type="dxa"/>
            <w:shd w:val="clear" w:color="auto" w:fill="auto"/>
          </w:tcPr>
          <w:p w14:paraId="5BFA42DE" w14:textId="66A9D933" w:rsidR="003A50D2" w:rsidRPr="00F95E95" w:rsidRDefault="003A50D2" w:rsidP="003A50D2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  <w:r>
              <w:rPr>
                <w:szCs w:val="22"/>
              </w:rPr>
              <w:t>Prof.ssa Associata</w:t>
            </w:r>
          </w:p>
        </w:tc>
      </w:tr>
      <w:tr w:rsidR="003A50D2" w14:paraId="5096F1FD" w14:textId="77777777" w:rsidTr="003A50D2">
        <w:tc>
          <w:tcPr>
            <w:tcW w:w="2834" w:type="dxa"/>
            <w:shd w:val="clear" w:color="auto" w:fill="auto"/>
          </w:tcPr>
          <w:p w14:paraId="03523F07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0548B00F" w14:textId="79E2C847" w:rsidR="003A50D2" w:rsidRPr="003A50D2" w:rsidRDefault="003A50D2" w:rsidP="003A50D2">
            <w:pPr>
              <w:pStyle w:val="ECVSubSectionHeading"/>
              <w:spacing w:line="240" w:lineRule="auto"/>
              <w:rPr>
                <w:color w:val="3F3A38"/>
                <w:sz w:val="18"/>
              </w:rPr>
            </w:pPr>
            <w:r w:rsidRPr="003A50D2">
              <w:rPr>
                <w:color w:val="3F3A38"/>
                <w:sz w:val="18"/>
              </w:rPr>
              <w:t xml:space="preserve">Alma Mater </w:t>
            </w:r>
            <w:proofErr w:type="spellStart"/>
            <w:r w:rsidRPr="003A50D2">
              <w:rPr>
                <w:color w:val="3F3A38"/>
                <w:sz w:val="18"/>
              </w:rPr>
              <w:t>Studiorum</w:t>
            </w:r>
            <w:proofErr w:type="spellEnd"/>
            <w:r w:rsidRPr="003A50D2">
              <w:rPr>
                <w:color w:val="3F3A38"/>
                <w:sz w:val="18"/>
              </w:rPr>
              <w:t xml:space="preserve"> – Università di Bologna</w:t>
            </w:r>
          </w:p>
        </w:tc>
      </w:tr>
      <w:tr w:rsidR="003A50D2" w14:paraId="2616F020" w14:textId="77777777" w:rsidTr="003A50D2">
        <w:tc>
          <w:tcPr>
            <w:tcW w:w="2834" w:type="dxa"/>
            <w:shd w:val="clear" w:color="auto" w:fill="auto"/>
          </w:tcPr>
          <w:p w14:paraId="13280838" w14:textId="77777777" w:rsidR="003A50D2" w:rsidRPr="003A50D2" w:rsidRDefault="003A50D2" w:rsidP="003A50D2">
            <w:pPr>
              <w:pStyle w:val="ECVDate"/>
              <w:rPr>
                <w:color w:val="3F3A38"/>
              </w:rPr>
            </w:pPr>
          </w:p>
        </w:tc>
        <w:tc>
          <w:tcPr>
            <w:tcW w:w="7541" w:type="dxa"/>
            <w:shd w:val="clear" w:color="auto" w:fill="auto"/>
          </w:tcPr>
          <w:p w14:paraId="3BA51FBE" w14:textId="77777777" w:rsidR="003A50D2" w:rsidRPr="003A50D2" w:rsidRDefault="003A50D2" w:rsidP="003A50D2">
            <w:pPr>
              <w:pStyle w:val="ECVSubSectionHeading"/>
              <w:rPr>
                <w:color w:val="3F3A38"/>
                <w:sz w:val="18"/>
              </w:rPr>
            </w:pPr>
            <w:r w:rsidRPr="003A50D2">
              <w:rPr>
                <w:color w:val="3F3A38"/>
                <w:sz w:val="18"/>
              </w:rPr>
              <w:t>Dipartimento di Scienze Biomediche e Neuromotorie</w:t>
            </w:r>
          </w:p>
          <w:p w14:paraId="48BF9EEE" w14:textId="77777777" w:rsidR="003A50D2" w:rsidRPr="003A50D2" w:rsidRDefault="003A50D2" w:rsidP="003A50D2">
            <w:pPr>
              <w:pStyle w:val="ECVSubSectionHeading"/>
              <w:rPr>
                <w:color w:val="3F3A38"/>
                <w:sz w:val="18"/>
              </w:rPr>
            </w:pPr>
            <w:r w:rsidRPr="003A50D2">
              <w:rPr>
                <w:color w:val="3F3A38"/>
                <w:sz w:val="18"/>
              </w:rPr>
              <w:t xml:space="preserve">Settore scientifico disciplinare: BIOS-09/A Biochimica clinica e biologia molecolare clinica </w:t>
            </w:r>
          </w:p>
          <w:p w14:paraId="01D01088" w14:textId="77777777" w:rsidR="003A50D2" w:rsidRPr="003A50D2" w:rsidRDefault="003A50D2" w:rsidP="003A50D2">
            <w:pPr>
              <w:pStyle w:val="ECVSubSectionHeading"/>
              <w:spacing w:line="240" w:lineRule="auto"/>
              <w:rPr>
                <w:color w:val="3F3A38"/>
                <w:sz w:val="18"/>
              </w:rPr>
            </w:pPr>
          </w:p>
        </w:tc>
      </w:tr>
      <w:tr w:rsidR="003A50D2" w14:paraId="3C662DC4" w14:textId="77777777" w:rsidTr="003A50D2">
        <w:tc>
          <w:tcPr>
            <w:tcW w:w="2834" w:type="dxa"/>
            <w:shd w:val="clear" w:color="auto" w:fill="auto"/>
          </w:tcPr>
          <w:p w14:paraId="67DD041E" w14:textId="3EBE4AFF" w:rsidR="003A50D2" w:rsidRDefault="003A50D2" w:rsidP="003A50D2">
            <w:pPr>
              <w:pStyle w:val="ECVDate"/>
            </w:pPr>
            <w:r>
              <w:rPr>
                <w:sz w:val="20"/>
                <w:szCs w:val="20"/>
              </w:rPr>
              <w:t>Febbraio 2020 – novembre 2024</w:t>
            </w:r>
          </w:p>
        </w:tc>
        <w:tc>
          <w:tcPr>
            <w:tcW w:w="7541" w:type="dxa"/>
            <w:shd w:val="clear" w:color="auto" w:fill="auto"/>
          </w:tcPr>
          <w:p w14:paraId="24F3EA09" w14:textId="24CAEDE3" w:rsidR="003A50D2" w:rsidRDefault="003A50D2" w:rsidP="003A50D2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  <w:r>
              <w:rPr>
                <w:szCs w:val="22"/>
              </w:rPr>
              <w:t>Ricercatore Sanitario</w:t>
            </w:r>
          </w:p>
        </w:tc>
      </w:tr>
      <w:tr w:rsidR="003A50D2" w14:paraId="54DE1318" w14:textId="77777777" w:rsidTr="003A50D2">
        <w:tc>
          <w:tcPr>
            <w:tcW w:w="2834" w:type="dxa"/>
            <w:shd w:val="clear" w:color="auto" w:fill="auto"/>
          </w:tcPr>
          <w:p w14:paraId="30877147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57117C65" w14:textId="1814E0AE" w:rsidR="003A50D2" w:rsidRPr="00F95E95" w:rsidRDefault="003A50D2" w:rsidP="003A50D2">
            <w:pPr>
              <w:pStyle w:val="ECVSubSectionHeading"/>
              <w:spacing w:line="240" w:lineRule="auto"/>
              <w:rPr>
                <w:color w:val="3F3A38"/>
                <w:sz w:val="18"/>
              </w:rPr>
            </w:pPr>
            <w:r w:rsidRPr="00F95E95">
              <w:rPr>
                <w:color w:val="3F3A38"/>
                <w:sz w:val="18"/>
              </w:rPr>
              <w:t>IRCCS Istituto delle Scienze Neurologiche di Bologna</w:t>
            </w:r>
          </w:p>
        </w:tc>
      </w:tr>
      <w:tr w:rsidR="003A50D2" w14:paraId="31F094B8" w14:textId="77777777" w:rsidTr="003A50D2">
        <w:tc>
          <w:tcPr>
            <w:tcW w:w="2834" w:type="dxa"/>
            <w:shd w:val="clear" w:color="auto" w:fill="auto"/>
          </w:tcPr>
          <w:p w14:paraId="2E4DD2D9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73FC2410" w14:textId="6C83D0E7" w:rsidR="003A50D2" w:rsidRDefault="003A50D2" w:rsidP="003A50D2">
            <w:pPr>
              <w:pStyle w:val="ECVSectionBullet"/>
              <w:numPr>
                <w:ilvl w:val="0"/>
                <w:numId w:val="2"/>
              </w:numPr>
              <w:autoSpaceDE/>
            </w:pPr>
            <w:r>
              <w:t>Referente scientifico del Laboratorio di Brain Aging</w:t>
            </w:r>
          </w:p>
          <w:p w14:paraId="2B006423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  <w:autoSpaceDE/>
            </w:pPr>
            <w:r>
              <w:t>Studio delle basi molecolari, genetiche ed epigenetiche dell’invecchiamento cerebrale e delle malattie neurodegenerative</w:t>
            </w:r>
          </w:p>
          <w:p w14:paraId="490E62F6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  <w:autoSpaceDE/>
            </w:pPr>
            <w:r>
              <w:t>Analisi statistica dei dati</w:t>
            </w:r>
          </w:p>
          <w:p w14:paraId="47F765D0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  <w:autoSpaceDE/>
            </w:pPr>
            <w:r>
              <w:t>Gestione di database</w:t>
            </w:r>
          </w:p>
          <w:p w14:paraId="7A9E9CC1" w14:textId="7909AC5C" w:rsidR="003A50D2" w:rsidRPr="00F95E95" w:rsidRDefault="003A50D2" w:rsidP="003A50D2">
            <w:pPr>
              <w:pStyle w:val="ECVSubSectionHeading"/>
              <w:spacing w:line="240" w:lineRule="auto"/>
              <w:rPr>
                <w:color w:val="3F3A38"/>
                <w:sz w:val="18"/>
              </w:rPr>
            </w:pPr>
            <w:r w:rsidRPr="00F95E95">
              <w:rPr>
                <w:color w:val="3F3A38"/>
                <w:sz w:val="18"/>
              </w:rPr>
              <w:t>Scrittura di progetti nazionali ed europei</w:t>
            </w:r>
          </w:p>
        </w:tc>
      </w:tr>
      <w:tr w:rsidR="003A50D2" w14:paraId="310393C9" w14:textId="77777777" w:rsidTr="003A50D2">
        <w:tc>
          <w:tcPr>
            <w:tcW w:w="2834" w:type="dxa"/>
            <w:shd w:val="clear" w:color="auto" w:fill="auto"/>
          </w:tcPr>
          <w:p w14:paraId="6D99DD7D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185BC7CB" w14:textId="77777777" w:rsidR="003A50D2" w:rsidRDefault="003A50D2" w:rsidP="003A50D2">
            <w:pPr>
              <w:pStyle w:val="ECVBusinessSectorRow"/>
            </w:pPr>
            <w:r>
              <w:rPr>
                <w:rStyle w:val="ECVHeadingBusinessSector"/>
              </w:rPr>
              <w:t>Settore</w:t>
            </w:r>
            <w:r>
              <w:t xml:space="preserve"> Ricerca in ambito sanitario </w:t>
            </w:r>
          </w:p>
          <w:p w14:paraId="42D2EE0F" w14:textId="77777777" w:rsidR="003A50D2" w:rsidRDefault="003A50D2" w:rsidP="003A50D2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</w:p>
        </w:tc>
      </w:tr>
      <w:tr w:rsidR="003A50D2" w14:paraId="677F73C4" w14:textId="77777777" w:rsidTr="003A50D2">
        <w:tc>
          <w:tcPr>
            <w:tcW w:w="2834" w:type="dxa"/>
            <w:shd w:val="clear" w:color="auto" w:fill="auto"/>
          </w:tcPr>
          <w:p w14:paraId="13610296" w14:textId="4C3DC910" w:rsidR="003A50D2" w:rsidRPr="0072406E" w:rsidRDefault="003A50D2" w:rsidP="003A50D2">
            <w:pPr>
              <w:pStyle w:val="ECVDate"/>
              <w:rPr>
                <w:sz w:val="20"/>
                <w:szCs w:val="20"/>
              </w:rPr>
            </w:pPr>
            <w:r w:rsidRPr="0072406E">
              <w:rPr>
                <w:sz w:val="20"/>
                <w:szCs w:val="20"/>
              </w:rPr>
              <w:t>Settembre 2016 – febbraio 2020</w:t>
            </w:r>
          </w:p>
        </w:tc>
        <w:tc>
          <w:tcPr>
            <w:tcW w:w="7541" w:type="dxa"/>
            <w:shd w:val="clear" w:color="auto" w:fill="auto"/>
          </w:tcPr>
          <w:p w14:paraId="2E073FE1" w14:textId="77777777" w:rsidR="003A50D2" w:rsidRPr="0072406E" w:rsidRDefault="003A50D2" w:rsidP="003A50D2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  <w:r w:rsidRPr="0072406E">
              <w:rPr>
                <w:sz w:val="20"/>
                <w:szCs w:val="20"/>
              </w:rPr>
              <w:t>Contratto di Collaborazione Coordinata e Continuativa</w:t>
            </w:r>
          </w:p>
        </w:tc>
      </w:tr>
      <w:tr w:rsidR="003A50D2" w:rsidRPr="003A50D2" w14:paraId="78ABE800" w14:textId="77777777" w:rsidTr="003A50D2">
        <w:trPr>
          <w:trHeight w:val="446"/>
        </w:trPr>
        <w:tc>
          <w:tcPr>
            <w:tcW w:w="2834" w:type="dxa"/>
            <w:shd w:val="clear" w:color="auto" w:fill="auto"/>
          </w:tcPr>
          <w:p w14:paraId="3656B9AB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7CDB7A13" w14:textId="77777777" w:rsidR="003A50D2" w:rsidRDefault="003A50D2" w:rsidP="003A50D2">
            <w:pPr>
              <w:pStyle w:val="ECVOrganisationDetails"/>
              <w:spacing w:before="0" w:after="0" w:line="240" w:lineRule="auto"/>
            </w:pPr>
            <w:r>
              <w:t>IRCCS Istituto delle Scienze Neurologiche di Bologna</w:t>
            </w:r>
          </w:p>
          <w:p w14:paraId="46E9005F" w14:textId="77777777" w:rsidR="003A50D2" w:rsidRPr="00FC7A8C" w:rsidRDefault="003A50D2" w:rsidP="003A50D2">
            <w:pPr>
              <w:pStyle w:val="ECVOrganisationDetails"/>
              <w:spacing w:before="0" w:after="0" w:line="240" w:lineRule="auto"/>
              <w:rPr>
                <w:lang w:val="en-US"/>
              </w:rPr>
            </w:pPr>
            <w:r w:rsidRPr="00FC7A8C">
              <w:rPr>
                <w:lang w:val="en-US"/>
              </w:rPr>
              <w:t>DNA methylation status in Parkinson’s disease by genome-wide and target gene approaches.</w:t>
            </w:r>
          </w:p>
        </w:tc>
      </w:tr>
      <w:tr w:rsidR="003A50D2" w14:paraId="52A32DCC" w14:textId="77777777" w:rsidTr="003A50D2">
        <w:tc>
          <w:tcPr>
            <w:tcW w:w="2834" w:type="dxa"/>
            <w:shd w:val="clear" w:color="auto" w:fill="auto"/>
          </w:tcPr>
          <w:p w14:paraId="45FB0818" w14:textId="77777777" w:rsidR="003A50D2" w:rsidRPr="00FC7A8C" w:rsidRDefault="003A50D2" w:rsidP="003A50D2">
            <w:pPr>
              <w:pStyle w:val="ECVDate"/>
              <w:rPr>
                <w:lang w:val="en-US"/>
              </w:rPr>
            </w:pPr>
          </w:p>
        </w:tc>
        <w:tc>
          <w:tcPr>
            <w:tcW w:w="7541" w:type="dxa"/>
            <w:shd w:val="clear" w:color="auto" w:fill="auto"/>
          </w:tcPr>
          <w:p w14:paraId="1583CC07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 xml:space="preserve">Co-manager scientifico del progetto H2020 PROPAG-AGEING (Finanziato nell'ambito di H2020-EU.3.1.1. - </w:t>
            </w:r>
            <w:proofErr w:type="spellStart"/>
            <w:r>
              <w:t>Understanding</w:t>
            </w:r>
            <w:proofErr w:type="spellEnd"/>
            <w:r>
              <w:t xml:space="preserve"> health, </w:t>
            </w:r>
            <w:proofErr w:type="spellStart"/>
            <w:r>
              <w:t>wellbeing</w:t>
            </w:r>
            <w:proofErr w:type="spellEnd"/>
            <w:r>
              <w:t xml:space="preserve"> and </w:t>
            </w:r>
            <w:proofErr w:type="spellStart"/>
            <w:r>
              <w:t>disease</w:t>
            </w:r>
            <w:proofErr w:type="spellEnd"/>
            <w:r>
              <w:t>)</w:t>
            </w:r>
          </w:p>
          <w:p w14:paraId="2558FEE6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Studio delle basi molecolari, genetiche ed epigenetiche dell’invecchiamento e della Malattia di Parkinson</w:t>
            </w:r>
          </w:p>
          <w:p w14:paraId="116C085A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Analisi statistiche dei dati</w:t>
            </w:r>
          </w:p>
          <w:p w14:paraId="06A6CE5B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Gestione di database</w:t>
            </w:r>
          </w:p>
          <w:p w14:paraId="7B097773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Scrittura di progetti nazionali ed europei (programma H2020)</w:t>
            </w:r>
          </w:p>
          <w:p w14:paraId="5CCB1759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Gestione di progetti nazionali ed europei (FP7 e H2020)</w:t>
            </w:r>
          </w:p>
        </w:tc>
      </w:tr>
      <w:tr w:rsidR="003A50D2" w14:paraId="575A96F9" w14:textId="77777777" w:rsidTr="003A50D2">
        <w:tc>
          <w:tcPr>
            <w:tcW w:w="2834" w:type="dxa"/>
            <w:shd w:val="clear" w:color="auto" w:fill="auto"/>
          </w:tcPr>
          <w:p w14:paraId="049F31CB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75881325" w14:textId="50F81B7F" w:rsidR="003A50D2" w:rsidRDefault="003A50D2" w:rsidP="003A50D2">
            <w:pPr>
              <w:pStyle w:val="ECVBusinessSectorRow"/>
            </w:pPr>
            <w:r>
              <w:rPr>
                <w:rStyle w:val="ECVHeadingBusinessSector"/>
              </w:rPr>
              <w:t>Settore</w:t>
            </w:r>
            <w:r>
              <w:t xml:space="preserve"> Ricerca in ambito sanitario </w:t>
            </w:r>
          </w:p>
          <w:p w14:paraId="53128261" w14:textId="77777777" w:rsidR="003A50D2" w:rsidRDefault="003A50D2" w:rsidP="003A50D2">
            <w:pPr>
              <w:pStyle w:val="ECVBusinessSectorRow"/>
            </w:pPr>
          </w:p>
        </w:tc>
      </w:tr>
      <w:tr w:rsidR="003A50D2" w14:paraId="0523D61B" w14:textId="77777777" w:rsidTr="003A50D2">
        <w:tc>
          <w:tcPr>
            <w:tcW w:w="2834" w:type="dxa"/>
            <w:shd w:val="clear" w:color="auto" w:fill="auto"/>
          </w:tcPr>
          <w:p w14:paraId="506E48DC" w14:textId="317A0F92" w:rsidR="003A50D2" w:rsidRPr="0072406E" w:rsidRDefault="003A50D2" w:rsidP="003A50D2">
            <w:pPr>
              <w:pStyle w:val="ECVDate"/>
              <w:rPr>
                <w:sz w:val="20"/>
                <w:szCs w:val="20"/>
              </w:rPr>
            </w:pPr>
            <w:r w:rsidRPr="0072406E">
              <w:rPr>
                <w:sz w:val="20"/>
                <w:szCs w:val="20"/>
              </w:rPr>
              <w:t>2016 –20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7541" w:type="dxa"/>
            <w:shd w:val="clear" w:color="auto" w:fill="auto"/>
          </w:tcPr>
          <w:p w14:paraId="7F9859BB" w14:textId="77777777" w:rsidR="003A50D2" w:rsidRPr="0072406E" w:rsidRDefault="003A50D2" w:rsidP="003A50D2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  <w:r w:rsidRPr="0072406E">
              <w:rPr>
                <w:sz w:val="20"/>
                <w:szCs w:val="20"/>
              </w:rPr>
              <w:t>Professore a contratto</w:t>
            </w:r>
          </w:p>
        </w:tc>
      </w:tr>
      <w:tr w:rsidR="003A50D2" w14:paraId="1A4F1F49" w14:textId="77777777" w:rsidTr="003A50D2">
        <w:tc>
          <w:tcPr>
            <w:tcW w:w="2834" w:type="dxa"/>
            <w:shd w:val="clear" w:color="auto" w:fill="auto"/>
          </w:tcPr>
          <w:p w14:paraId="62486C05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0898D2DB" w14:textId="77777777" w:rsidR="003A50D2" w:rsidRDefault="003A50D2" w:rsidP="003A50D2">
            <w:pPr>
              <w:pStyle w:val="ECVOrganisationDetails"/>
              <w:spacing w:before="0" w:after="0" w:line="240" w:lineRule="auto"/>
            </w:pPr>
            <w:r>
              <w:t xml:space="preserve">Alma Mater </w:t>
            </w:r>
            <w:proofErr w:type="spellStart"/>
            <w:r>
              <w:t>Studiorum</w:t>
            </w:r>
            <w:proofErr w:type="spellEnd"/>
            <w:r>
              <w:t xml:space="preserve"> – Università di Bologna</w:t>
            </w:r>
          </w:p>
        </w:tc>
      </w:tr>
      <w:tr w:rsidR="003A50D2" w14:paraId="782AECEC" w14:textId="77777777" w:rsidTr="003A50D2">
        <w:tc>
          <w:tcPr>
            <w:tcW w:w="2834" w:type="dxa"/>
            <w:shd w:val="clear" w:color="auto" w:fill="auto"/>
          </w:tcPr>
          <w:p w14:paraId="4101652C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3A5D2083" w14:textId="7DBB1BBA" w:rsidR="003A50D2" w:rsidRDefault="003A50D2" w:rsidP="003A50D2">
            <w:pPr>
              <w:pStyle w:val="ECVSectionBullet"/>
              <w:numPr>
                <w:ilvl w:val="0"/>
                <w:numId w:val="2"/>
              </w:numPr>
              <w:ind w:left="0"/>
            </w:pPr>
            <w:r>
              <w:t>▪ 66569 - Dna/</w:t>
            </w:r>
            <w:proofErr w:type="spellStart"/>
            <w:r>
              <w:t>Rna</w:t>
            </w:r>
            <w:proofErr w:type="spellEnd"/>
            <w:r>
              <w:t xml:space="preserve"> Dynamics (Modulo 2, 20 ore di lezione, impegno stimato di 26 ore) MED/04 (Attività didattica svolta in lingua inglese)</w:t>
            </w:r>
          </w:p>
          <w:p w14:paraId="21B5137D" w14:textId="395FC88A" w:rsidR="003A50D2" w:rsidRDefault="003A50D2" w:rsidP="003A50D2">
            <w:pPr>
              <w:pStyle w:val="ECVSectionBullet"/>
              <w:numPr>
                <w:ilvl w:val="0"/>
                <w:numId w:val="2"/>
              </w:numPr>
              <w:ind w:left="0"/>
            </w:pPr>
            <w:r>
              <w:t>▪ Laurea magistrale in Bioinformatica</w:t>
            </w:r>
          </w:p>
          <w:p w14:paraId="3AB96A58" w14:textId="421E5CC6" w:rsidR="003A50D2" w:rsidRDefault="003A50D2" w:rsidP="003A50D2">
            <w:pPr>
              <w:pStyle w:val="ECVSectionBullet"/>
              <w:numPr>
                <w:ilvl w:val="0"/>
                <w:numId w:val="2"/>
              </w:numPr>
              <w:ind w:left="0"/>
            </w:pPr>
            <w:r>
              <w:t>▪ Scuola di Scienze, Università di Bologna</w:t>
            </w:r>
          </w:p>
          <w:p w14:paraId="763173D4" w14:textId="0E23B7FE" w:rsidR="003A50D2" w:rsidRDefault="003A50D2" w:rsidP="003A50D2">
            <w:pPr>
              <w:pStyle w:val="ECVSectionBullet"/>
              <w:numPr>
                <w:ilvl w:val="0"/>
                <w:numId w:val="2"/>
              </w:numPr>
              <w:ind w:left="0"/>
            </w:pPr>
            <w:r>
              <w:t>▪ Anni accademici: 2015/2016, 2016/2017, 2017/2018, 2018/2019, 2019/2020, 2020/2021</w:t>
            </w:r>
          </w:p>
          <w:p w14:paraId="3746A039" w14:textId="6C560079" w:rsidR="003A50D2" w:rsidRDefault="003A50D2" w:rsidP="003A50D2">
            <w:pPr>
              <w:pStyle w:val="ECVSectionBullet"/>
              <w:numPr>
                <w:ilvl w:val="0"/>
                <w:numId w:val="2"/>
              </w:numPr>
              <w:ind w:left="0"/>
            </w:pPr>
          </w:p>
        </w:tc>
      </w:tr>
      <w:tr w:rsidR="003A50D2" w14:paraId="0F1B3817" w14:textId="77777777" w:rsidTr="003A50D2">
        <w:tc>
          <w:tcPr>
            <w:tcW w:w="2834" w:type="dxa"/>
            <w:shd w:val="clear" w:color="auto" w:fill="auto"/>
          </w:tcPr>
          <w:p w14:paraId="4B99056E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3A49D202" w14:textId="77777777" w:rsidR="003A50D2" w:rsidRDefault="003A50D2" w:rsidP="003A50D2">
            <w:pPr>
              <w:pStyle w:val="ECVBusinessSectorRow"/>
            </w:pPr>
            <w:r>
              <w:rPr>
                <w:rStyle w:val="ECVHeadingBusinessSector"/>
              </w:rPr>
              <w:t>Settore</w:t>
            </w:r>
            <w:r>
              <w:t xml:space="preserve"> Istruzione in ambito universitario </w:t>
            </w:r>
          </w:p>
          <w:p w14:paraId="1299C43A" w14:textId="77777777" w:rsidR="003A50D2" w:rsidRDefault="003A50D2" w:rsidP="003A50D2">
            <w:pPr>
              <w:pStyle w:val="ECVBusinessSectorRow"/>
            </w:pPr>
          </w:p>
        </w:tc>
      </w:tr>
      <w:tr w:rsidR="003A50D2" w14:paraId="4FA06ED2" w14:textId="77777777" w:rsidTr="003A50D2">
        <w:tc>
          <w:tcPr>
            <w:tcW w:w="2834" w:type="dxa"/>
            <w:vMerge w:val="restart"/>
            <w:shd w:val="clear" w:color="auto" w:fill="auto"/>
          </w:tcPr>
          <w:p w14:paraId="66C5E65E" w14:textId="77777777" w:rsidR="003A50D2" w:rsidRPr="0072406E" w:rsidRDefault="003A50D2" w:rsidP="003A50D2">
            <w:pPr>
              <w:pStyle w:val="ECVDate"/>
              <w:rPr>
                <w:sz w:val="20"/>
                <w:szCs w:val="20"/>
              </w:rPr>
            </w:pPr>
            <w:r w:rsidRPr="0072406E">
              <w:rPr>
                <w:sz w:val="20"/>
                <w:szCs w:val="20"/>
              </w:rPr>
              <w:lastRenderedPageBreak/>
              <w:t>Gennaio 2012 – settembre 2016</w:t>
            </w:r>
          </w:p>
        </w:tc>
        <w:tc>
          <w:tcPr>
            <w:tcW w:w="7541" w:type="dxa"/>
            <w:shd w:val="clear" w:color="auto" w:fill="auto"/>
          </w:tcPr>
          <w:p w14:paraId="7314567A" w14:textId="77777777" w:rsidR="003A50D2" w:rsidRPr="0072406E" w:rsidRDefault="003A50D2" w:rsidP="003A50D2">
            <w:pPr>
              <w:pStyle w:val="ECVSubSectionHeading"/>
              <w:rPr>
                <w:sz w:val="20"/>
                <w:szCs w:val="20"/>
              </w:rPr>
            </w:pPr>
            <w:r w:rsidRPr="0072406E">
              <w:rPr>
                <w:sz w:val="20"/>
                <w:szCs w:val="20"/>
              </w:rPr>
              <w:t>Assegnista di ricerca</w:t>
            </w:r>
          </w:p>
        </w:tc>
      </w:tr>
      <w:tr w:rsidR="003A50D2" w14:paraId="6C592D59" w14:textId="77777777" w:rsidTr="003A50D2">
        <w:tc>
          <w:tcPr>
            <w:tcW w:w="2834" w:type="dxa"/>
            <w:vMerge/>
            <w:shd w:val="clear" w:color="auto" w:fill="auto"/>
          </w:tcPr>
          <w:p w14:paraId="4DDBEF00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21886043" w14:textId="77777777" w:rsidR="003A50D2" w:rsidRDefault="003A50D2" w:rsidP="003A50D2">
            <w:pPr>
              <w:pStyle w:val="ECVOrganisationDetails"/>
            </w:pPr>
            <w:r>
              <w:t xml:space="preserve">Alma Mater </w:t>
            </w:r>
            <w:proofErr w:type="spellStart"/>
            <w:r>
              <w:t>Studiorum</w:t>
            </w:r>
            <w:proofErr w:type="spellEnd"/>
            <w:r>
              <w:t xml:space="preserve"> – Università di Bologna</w:t>
            </w:r>
          </w:p>
        </w:tc>
      </w:tr>
      <w:tr w:rsidR="003A50D2" w14:paraId="3E9421E3" w14:textId="77777777" w:rsidTr="003A50D2">
        <w:tc>
          <w:tcPr>
            <w:tcW w:w="2834" w:type="dxa"/>
            <w:vMerge/>
            <w:shd w:val="clear" w:color="auto" w:fill="auto"/>
          </w:tcPr>
          <w:p w14:paraId="3461D779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63BD2E88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Studio delle basi molecolari, genetiche ed epigenetiche dell’invecchiamento e delle patologie età-associate</w:t>
            </w:r>
          </w:p>
          <w:p w14:paraId="377E039D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Studio dei meccanismi molecolari con cui lo stile di vita (abitudini alimentari ed attività fisica) influiscono sulla qualità dell’invecchiamento</w:t>
            </w:r>
          </w:p>
          <w:p w14:paraId="03093D48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Analisi statistiche dei dati</w:t>
            </w:r>
          </w:p>
          <w:p w14:paraId="0D7D24BB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Gestione di database</w:t>
            </w:r>
          </w:p>
          <w:p w14:paraId="7BA9E173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Scrittura di progetti nazionali ed europei (programma H2020)</w:t>
            </w:r>
          </w:p>
          <w:p w14:paraId="61938800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Gestione di progetti nazionali ed europei (FP7 e H2020)</w:t>
            </w:r>
          </w:p>
        </w:tc>
      </w:tr>
      <w:tr w:rsidR="003A50D2" w14:paraId="727077C4" w14:textId="77777777" w:rsidTr="003A50D2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CF2D8B6" w14:textId="77777777" w:rsidR="003A50D2" w:rsidRDefault="003A50D2" w:rsidP="003A50D2"/>
        </w:tc>
        <w:tc>
          <w:tcPr>
            <w:tcW w:w="7541" w:type="dxa"/>
            <w:shd w:val="clear" w:color="auto" w:fill="auto"/>
            <w:vAlign w:val="bottom"/>
          </w:tcPr>
          <w:p w14:paraId="321844C1" w14:textId="77777777" w:rsidR="003A50D2" w:rsidRDefault="003A50D2" w:rsidP="003A50D2">
            <w:pPr>
              <w:pStyle w:val="ECVBusinessSectorRow"/>
            </w:pPr>
            <w:r>
              <w:rPr>
                <w:rStyle w:val="ECVHeadingBusinessSector"/>
              </w:rPr>
              <w:t>Settore</w:t>
            </w:r>
            <w:r>
              <w:t xml:space="preserve"> Ricerca in ambito universitario </w:t>
            </w:r>
          </w:p>
          <w:p w14:paraId="0FB78278" w14:textId="77777777" w:rsidR="003A50D2" w:rsidRDefault="003A50D2" w:rsidP="003A50D2">
            <w:pPr>
              <w:pStyle w:val="ECVBusinessSectorRow"/>
            </w:pPr>
          </w:p>
        </w:tc>
      </w:tr>
      <w:tr w:rsidR="003A50D2" w14:paraId="0BAEC662" w14:textId="77777777" w:rsidTr="003A50D2">
        <w:trPr>
          <w:trHeight w:val="267"/>
        </w:trPr>
        <w:tc>
          <w:tcPr>
            <w:tcW w:w="2834" w:type="dxa"/>
            <w:shd w:val="clear" w:color="auto" w:fill="auto"/>
          </w:tcPr>
          <w:p w14:paraId="1FC39945" w14:textId="60165462" w:rsidR="003A50D2" w:rsidRPr="000D2D81" w:rsidRDefault="003A50D2" w:rsidP="003A50D2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Maggio 2014</w:t>
            </w:r>
          </w:p>
        </w:tc>
        <w:tc>
          <w:tcPr>
            <w:tcW w:w="7541" w:type="dxa"/>
            <w:shd w:val="clear" w:color="auto" w:fill="auto"/>
          </w:tcPr>
          <w:p w14:paraId="747A0C26" w14:textId="77777777" w:rsidR="003A50D2" w:rsidRPr="000D2D81" w:rsidRDefault="003A50D2" w:rsidP="003A50D2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Socio fondatore</w:t>
            </w:r>
          </w:p>
        </w:tc>
      </w:tr>
      <w:tr w:rsidR="003A50D2" w14:paraId="57B4432E" w14:textId="77777777" w:rsidTr="003A50D2">
        <w:trPr>
          <w:trHeight w:val="267"/>
        </w:trPr>
        <w:tc>
          <w:tcPr>
            <w:tcW w:w="2834" w:type="dxa"/>
            <w:shd w:val="clear" w:color="auto" w:fill="auto"/>
          </w:tcPr>
          <w:p w14:paraId="0932C0EE" w14:textId="420BF72D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1E899CE2" w14:textId="77777777" w:rsidR="003A50D2" w:rsidRDefault="003A50D2" w:rsidP="003A50D2">
            <w:pPr>
              <w:pStyle w:val="ECVSubSectionHeading"/>
            </w:pPr>
            <w:r w:rsidRPr="00076C1D">
              <w:rPr>
                <w:rFonts w:eastAsia="ArialMT" w:cs="ArialMT"/>
                <w:color w:val="3F3A38"/>
                <w:sz w:val="18"/>
                <w:szCs w:val="18"/>
              </w:rPr>
              <w:t>Biodiversa s.r.l.</w:t>
            </w:r>
          </w:p>
        </w:tc>
      </w:tr>
      <w:tr w:rsidR="003A50D2" w14:paraId="2FB0E027" w14:textId="77777777" w:rsidTr="003A50D2">
        <w:tc>
          <w:tcPr>
            <w:tcW w:w="2834" w:type="dxa"/>
            <w:shd w:val="clear" w:color="auto" w:fill="auto"/>
          </w:tcPr>
          <w:p w14:paraId="0562CB0E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5F578DD0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Società attiva nel campo della diagnostica molecolare e della medicina personalizzata</w:t>
            </w:r>
          </w:p>
          <w:p w14:paraId="28D4FBA7" w14:textId="77777777" w:rsidR="003A50D2" w:rsidRPr="00977AD3" w:rsidRDefault="003A50D2" w:rsidP="003A50D2">
            <w:pPr>
              <w:rPr>
                <w:sz w:val="18"/>
              </w:rPr>
            </w:pPr>
            <w:r>
              <w:t xml:space="preserve">Nata dopo valutazione positiva di progetto presentato nell’ambito del </w:t>
            </w:r>
            <w:r w:rsidRPr="00977AD3">
              <w:rPr>
                <w:sz w:val="18"/>
              </w:rPr>
              <w:t xml:space="preserve">Bando FESR 1/2013 - Sostegno alla creazione di iniziative imprenditoriali mediante </w:t>
            </w:r>
            <w:proofErr w:type="spellStart"/>
            <w:r w:rsidRPr="00977AD3">
              <w:rPr>
                <w:sz w:val="18"/>
              </w:rPr>
              <w:t>seed</w:t>
            </w:r>
            <w:proofErr w:type="spellEnd"/>
            <w:r w:rsidRPr="00977AD3">
              <w:rPr>
                <w:sz w:val="18"/>
              </w:rPr>
              <w:t xml:space="preserve"> money e la costituzione di incubatori specialistici"</w:t>
            </w:r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TrentinoSviluppo</w:t>
            </w:r>
            <w:proofErr w:type="spellEnd"/>
            <w:r>
              <w:rPr>
                <w:sz w:val="18"/>
              </w:rPr>
              <w:t>)</w:t>
            </w:r>
          </w:p>
          <w:p w14:paraId="314C57FF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Scrittura di progetti nazionali ed europei (programma H2020)</w:t>
            </w:r>
          </w:p>
        </w:tc>
      </w:tr>
      <w:tr w:rsidR="003A50D2" w14:paraId="732813AB" w14:textId="77777777" w:rsidTr="003A50D2">
        <w:trPr>
          <w:trHeight w:val="282"/>
        </w:trPr>
        <w:tc>
          <w:tcPr>
            <w:tcW w:w="2834" w:type="dxa"/>
            <w:shd w:val="clear" w:color="auto" w:fill="auto"/>
          </w:tcPr>
          <w:p w14:paraId="34CE0A41" w14:textId="77777777" w:rsidR="003A50D2" w:rsidRDefault="003A50D2" w:rsidP="003A50D2">
            <w:pPr>
              <w:pStyle w:val="ECVDate"/>
            </w:pPr>
          </w:p>
        </w:tc>
        <w:tc>
          <w:tcPr>
            <w:tcW w:w="7541" w:type="dxa"/>
            <w:shd w:val="clear" w:color="auto" w:fill="auto"/>
          </w:tcPr>
          <w:p w14:paraId="55F6776F" w14:textId="77777777" w:rsidR="003A50D2" w:rsidRDefault="003A50D2" w:rsidP="003A50D2">
            <w:pPr>
              <w:pStyle w:val="ECVBusinessSectorRow"/>
            </w:pPr>
            <w:r>
              <w:rPr>
                <w:rStyle w:val="ECVHeadingBusinessSector"/>
              </w:rPr>
              <w:t>Settore</w:t>
            </w:r>
            <w:r>
              <w:t xml:space="preserve"> Biotecnologie </w:t>
            </w:r>
          </w:p>
          <w:p w14:paraId="62EBF3C5" w14:textId="77777777" w:rsidR="003A50D2" w:rsidRDefault="003A50D2" w:rsidP="003A50D2">
            <w:pPr>
              <w:pStyle w:val="ECVSubSectionHeading"/>
            </w:pPr>
          </w:p>
        </w:tc>
      </w:tr>
      <w:tr w:rsidR="003A50D2" w14:paraId="2A067973" w14:textId="77777777" w:rsidTr="003A50D2">
        <w:tc>
          <w:tcPr>
            <w:tcW w:w="2834" w:type="dxa"/>
            <w:vMerge w:val="restart"/>
            <w:shd w:val="clear" w:color="auto" w:fill="auto"/>
          </w:tcPr>
          <w:p w14:paraId="6AC49C4F" w14:textId="77777777" w:rsidR="003A50D2" w:rsidRPr="000D2D81" w:rsidRDefault="003A50D2" w:rsidP="003A50D2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Novembre 2012</w:t>
            </w:r>
          </w:p>
        </w:tc>
        <w:tc>
          <w:tcPr>
            <w:tcW w:w="7541" w:type="dxa"/>
            <w:shd w:val="clear" w:color="auto" w:fill="auto"/>
          </w:tcPr>
          <w:p w14:paraId="49E3A4FA" w14:textId="77777777" w:rsidR="003A50D2" w:rsidRPr="000D2D81" w:rsidRDefault="003A50D2" w:rsidP="003A50D2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Socio fondatore</w:t>
            </w:r>
          </w:p>
        </w:tc>
      </w:tr>
      <w:tr w:rsidR="003A50D2" w14:paraId="36345191" w14:textId="77777777" w:rsidTr="003A50D2">
        <w:tc>
          <w:tcPr>
            <w:tcW w:w="2834" w:type="dxa"/>
            <w:vMerge/>
            <w:shd w:val="clear" w:color="auto" w:fill="auto"/>
          </w:tcPr>
          <w:p w14:paraId="6D98A12B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2002BF16" w14:textId="77777777" w:rsidR="003A50D2" w:rsidRDefault="003A50D2" w:rsidP="003A50D2">
            <w:pPr>
              <w:pStyle w:val="ECVOrganisationDetails"/>
            </w:pPr>
            <w:r>
              <w:t xml:space="preserve">Personal </w:t>
            </w:r>
            <w:proofErr w:type="spellStart"/>
            <w:r>
              <w:t>Genomics</w:t>
            </w:r>
            <w:proofErr w:type="spellEnd"/>
            <w:r>
              <w:t xml:space="preserve"> s.r.l.</w:t>
            </w:r>
          </w:p>
        </w:tc>
      </w:tr>
      <w:tr w:rsidR="003A50D2" w14:paraId="32A88C7A" w14:textId="77777777" w:rsidTr="003A50D2">
        <w:tc>
          <w:tcPr>
            <w:tcW w:w="2834" w:type="dxa"/>
            <w:vMerge/>
            <w:shd w:val="clear" w:color="auto" w:fill="auto"/>
          </w:tcPr>
          <w:p w14:paraId="2946DB82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419B6965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Società attiva nel campo della diagnostica molecolare e della medicina personalizzata</w:t>
            </w:r>
          </w:p>
          <w:p w14:paraId="1299D917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 xml:space="preserve">Nata come </w:t>
            </w:r>
            <w:r w:rsidRPr="00320A9E">
              <w:t>Spin</w:t>
            </w:r>
            <w:r>
              <w:t>-off dell’Università di Verona;</w:t>
            </w:r>
            <w:r w:rsidRPr="00320A9E">
              <w:t xml:space="preserve"> dal 2015 Spin-off congiunto con l’Università di Bologna</w:t>
            </w:r>
          </w:p>
          <w:p w14:paraId="7BCD3AA5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 xml:space="preserve">Scrittura di progetti nazionali ed europei (programma H2020) </w:t>
            </w:r>
          </w:p>
        </w:tc>
      </w:tr>
      <w:tr w:rsidR="003A50D2" w14:paraId="6B6D2E51" w14:textId="77777777" w:rsidTr="003A50D2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997CC1D" w14:textId="77777777" w:rsidR="003A50D2" w:rsidRDefault="003A50D2" w:rsidP="003A50D2"/>
        </w:tc>
        <w:tc>
          <w:tcPr>
            <w:tcW w:w="7541" w:type="dxa"/>
            <w:shd w:val="clear" w:color="auto" w:fill="auto"/>
            <w:vAlign w:val="bottom"/>
          </w:tcPr>
          <w:p w14:paraId="494341AD" w14:textId="77777777" w:rsidR="003A50D2" w:rsidRDefault="003A50D2" w:rsidP="003A50D2">
            <w:pPr>
              <w:pStyle w:val="ECVBusinessSectorRow"/>
            </w:pPr>
            <w:r>
              <w:rPr>
                <w:rStyle w:val="ECVHeadingBusinessSector"/>
              </w:rPr>
              <w:t>Settore</w:t>
            </w:r>
            <w:r>
              <w:t xml:space="preserve"> Biotecnologie </w:t>
            </w:r>
          </w:p>
          <w:p w14:paraId="110FFD37" w14:textId="77777777" w:rsidR="003A50D2" w:rsidRDefault="003A50D2" w:rsidP="003A50D2">
            <w:pPr>
              <w:pStyle w:val="ECVBusinessSectorRow"/>
            </w:pPr>
          </w:p>
        </w:tc>
      </w:tr>
      <w:tr w:rsidR="003A50D2" w14:paraId="3CCEAE27" w14:textId="77777777" w:rsidTr="003A50D2">
        <w:tc>
          <w:tcPr>
            <w:tcW w:w="2834" w:type="dxa"/>
            <w:vMerge w:val="restart"/>
            <w:shd w:val="clear" w:color="auto" w:fill="auto"/>
          </w:tcPr>
          <w:p w14:paraId="4FB172AB" w14:textId="77777777" w:rsidR="003A50D2" w:rsidRPr="000D2D81" w:rsidRDefault="003A50D2" w:rsidP="003A50D2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Agosto 2012 – aprile 2013</w:t>
            </w:r>
          </w:p>
        </w:tc>
        <w:tc>
          <w:tcPr>
            <w:tcW w:w="7541" w:type="dxa"/>
            <w:shd w:val="clear" w:color="auto" w:fill="auto"/>
          </w:tcPr>
          <w:p w14:paraId="61BFDB07" w14:textId="77777777" w:rsidR="003A50D2" w:rsidRPr="000D2D81" w:rsidRDefault="003A50D2" w:rsidP="003A50D2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Contratto di collaborazione</w:t>
            </w:r>
          </w:p>
        </w:tc>
      </w:tr>
      <w:tr w:rsidR="003A50D2" w:rsidRPr="003A50D2" w14:paraId="48D5AE5A" w14:textId="77777777" w:rsidTr="003A50D2">
        <w:tc>
          <w:tcPr>
            <w:tcW w:w="2834" w:type="dxa"/>
            <w:vMerge/>
            <w:shd w:val="clear" w:color="auto" w:fill="auto"/>
          </w:tcPr>
          <w:p w14:paraId="6B699379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13441B78" w14:textId="77777777" w:rsidR="003A50D2" w:rsidRPr="00DB1F41" w:rsidRDefault="003A50D2" w:rsidP="003A50D2">
            <w:pPr>
              <w:pStyle w:val="ECVOrganisationDetails"/>
              <w:rPr>
                <w:lang w:val="en-GB"/>
              </w:rPr>
            </w:pPr>
            <w:r w:rsidRPr="00DB1F41">
              <w:rPr>
                <w:lang w:val="en-GB"/>
              </w:rPr>
              <w:t xml:space="preserve">Alpha Test </w:t>
            </w:r>
            <w:proofErr w:type="spellStart"/>
            <w:r w:rsidRPr="00DB1F41">
              <w:rPr>
                <w:lang w:val="en-GB"/>
              </w:rPr>
              <w:t>S.r.l</w:t>
            </w:r>
            <w:proofErr w:type="spellEnd"/>
            <w:r w:rsidRPr="00DB1F41">
              <w:rPr>
                <w:lang w:val="en-GB"/>
              </w:rPr>
              <w:t>.</w:t>
            </w:r>
          </w:p>
        </w:tc>
      </w:tr>
      <w:tr w:rsidR="003A50D2" w14:paraId="5C3BC492" w14:textId="77777777" w:rsidTr="003A50D2">
        <w:tc>
          <w:tcPr>
            <w:tcW w:w="2834" w:type="dxa"/>
            <w:vMerge/>
            <w:shd w:val="clear" w:color="auto" w:fill="auto"/>
          </w:tcPr>
          <w:p w14:paraId="3FE9F23F" w14:textId="77777777" w:rsidR="003A50D2" w:rsidRPr="00DB1F41" w:rsidRDefault="003A50D2" w:rsidP="003A50D2">
            <w:pPr>
              <w:rPr>
                <w:lang w:val="en-GB"/>
              </w:rPr>
            </w:pPr>
          </w:p>
        </w:tc>
        <w:tc>
          <w:tcPr>
            <w:tcW w:w="7541" w:type="dxa"/>
            <w:shd w:val="clear" w:color="auto" w:fill="auto"/>
          </w:tcPr>
          <w:p w14:paraId="0E67B5F6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Insegnante di biologia</w:t>
            </w:r>
          </w:p>
        </w:tc>
      </w:tr>
      <w:tr w:rsidR="003A50D2" w14:paraId="1D9AC953" w14:textId="77777777" w:rsidTr="003A50D2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F72F646" w14:textId="77777777" w:rsidR="003A50D2" w:rsidRDefault="003A50D2" w:rsidP="003A50D2"/>
        </w:tc>
        <w:tc>
          <w:tcPr>
            <w:tcW w:w="7541" w:type="dxa"/>
            <w:shd w:val="clear" w:color="auto" w:fill="auto"/>
            <w:vAlign w:val="bottom"/>
          </w:tcPr>
          <w:p w14:paraId="1267DC3E" w14:textId="77777777" w:rsidR="003A50D2" w:rsidRDefault="003A50D2" w:rsidP="003A50D2">
            <w:pPr>
              <w:pStyle w:val="ECVBusinessSectorRow"/>
            </w:pPr>
            <w:r>
              <w:rPr>
                <w:rStyle w:val="ECVHeadingBusinessSector"/>
              </w:rPr>
              <w:t>Settore</w:t>
            </w:r>
            <w:r>
              <w:t xml:space="preserve"> Insegnamento </w:t>
            </w:r>
          </w:p>
          <w:p w14:paraId="08CE6F91" w14:textId="77777777" w:rsidR="003A50D2" w:rsidRDefault="003A50D2" w:rsidP="003A50D2">
            <w:pPr>
              <w:pStyle w:val="ECVBusinessSectorRow"/>
            </w:pPr>
          </w:p>
        </w:tc>
      </w:tr>
      <w:tr w:rsidR="003A50D2" w14:paraId="3A55D904" w14:textId="77777777" w:rsidTr="003A50D2">
        <w:tc>
          <w:tcPr>
            <w:tcW w:w="2834" w:type="dxa"/>
            <w:vMerge w:val="restart"/>
            <w:shd w:val="clear" w:color="auto" w:fill="auto"/>
          </w:tcPr>
          <w:p w14:paraId="49053DC2" w14:textId="77777777" w:rsidR="003A50D2" w:rsidRPr="000D2D81" w:rsidRDefault="003A50D2" w:rsidP="003A50D2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Novembre 2010 – dicembre 2011</w:t>
            </w:r>
          </w:p>
        </w:tc>
        <w:tc>
          <w:tcPr>
            <w:tcW w:w="7541" w:type="dxa"/>
            <w:shd w:val="clear" w:color="auto" w:fill="auto"/>
          </w:tcPr>
          <w:p w14:paraId="4EFAE3B0" w14:textId="77777777" w:rsidR="003A50D2" w:rsidRPr="000D2D81" w:rsidRDefault="003A50D2" w:rsidP="003A50D2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Assegnista di ricerca</w:t>
            </w:r>
          </w:p>
        </w:tc>
      </w:tr>
      <w:tr w:rsidR="003A50D2" w14:paraId="3EFE535C" w14:textId="77777777" w:rsidTr="003A50D2">
        <w:tc>
          <w:tcPr>
            <w:tcW w:w="2834" w:type="dxa"/>
            <w:vMerge/>
            <w:shd w:val="clear" w:color="auto" w:fill="auto"/>
          </w:tcPr>
          <w:p w14:paraId="61CDCEAD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7BA78EE4" w14:textId="77777777" w:rsidR="003A50D2" w:rsidRDefault="003A50D2" w:rsidP="003A50D2">
            <w:pPr>
              <w:pStyle w:val="ECVOrganisationDetails"/>
            </w:pPr>
            <w:r>
              <w:t>Sapienza Università di Roma</w:t>
            </w:r>
          </w:p>
        </w:tc>
      </w:tr>
      <w:tr w:rsidR="003A50D2" w14:paraId="395E2D9E" w14:textId="77777777" w:rsidTr="003A50D2">
        <w:tc>
          <w:tcPr>
            <w:tcW w:w="2834" w:type="dxa"/>
            <w:vMerge/>
            <w:shd w:val="clear" w:color="auto" w:fill="auto"/>
          </w:tcPr>
          <w:p w14:paraId="6BB9E253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3560BC19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Biologia molecolare: analisi della metilazione del DNA a livello delle regioni subtelomeriche durante l’invecchiamento</w:t>
            </w:r>
          </w:p>
        </w:tc>
      </w:tr>
      <w:tr w:rsidR="003A50D2" w14:paraId="18BE45B6" w14:textId="77777777" w:rsidTr="003A50D2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3DE523C" w14:textId="77777777" w:rsidR="003A50D2" w:rsidRDefault="003A50D2" w:rsidP="003A50D2"/>
        </w:tc>
        <w:tc>
          <w:tcPr>
            <w:tcW w:w="7541" w:type="dxa"/>
            <w:shd w:val="clear" w:color="auto" w:fill="auto"/>
            <w:vAlign w:val="bottom"/>
          </w:tcPr>
          <w:p w14:paraId="729898EC" w14:textId="77777777" w:rsidR="003A50D2" w:rsidRDefault="003A50D2" w:rsidP="003A50D2">
            <w:pPr>
              <w:pStyle w:val="ECVBusinessSectorRow"/>
            </w:pPr>
            <w:r>
              <w:rPr>
                <w:rStyle w:val="ECVHeadingBusinessSector"/>
              </w:rPr>
              <w:t>Settore</w:t>
            </w:r>
            <w:r>
              <w:t xml:space="preserve"> Ricerca in ambito universitario </w:t>
            </w:r>
          </w:p>
          <w:p w14:paraId="52E56223" w14:textId="77777777" w:rsidR="003A50D2" w:rsidRDefault="003A50D2" w:rsidP="003A50D2">
            <w:pPr>
              <w:pStyle w:val="ECVBusinessSectorRow"/>
            </w:pPr>
          </w:p>
        </w:tc>
      </w:tr>
      <w:tr w:rsidR="003A50D2" w14:paraId="6552268E" w14:textId="77777777" w:rsidTr="003A50D2">
        <w:tc>
          <w:tcPr>
            <w:tcW w:w="2834" w:type="dxa"/>
            <w:vMerge w:val="restart"/>
            <w:shd w:val="clear" w:color="auto" w:fill="auto"/>
          </w:tcPr>
          <w:p w14:paraId="23EA2B3B" w14:textId="77777777" w:rsidR="003A50D2" w:rsidRPr="000D2D81" w:rsidRDefault="003A50D2" w:rsidP="003A50D2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 xml:space="preserve">Agosto 2009 </w:t>
            </w:r>
          </w:p>
        </w:tc>
        <w:tc>
          <w:tcPr>
            <w:tcW w:w="7541" w:type="dxa"/>
            <w:shd w:val="clear" w:color="auto" w:fill="auto"/>
          </w:tcPr>
          <w:p w14:paraId="38FD7DA9" w14:textId="77777777" w:rsidR="003A50D2" w:rsidRPr="000D2D81" w:rsidRDefault="003A50D2" w:rsidP="003A50D2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Visiting scientist</w:t>
            </w:r>
          </w:p>
        </w:tc>
      </w:tr>
      <w:tr w:rsidR="003A50D2" w14:paraId="5A5159B3" w14:textId="77777777" w:rsidTr="003A50D2">
        <w:tc>
          <w:tcPr>
            <w:tcW w:w="2834" w:type="dxa"/>
            <w:vMerge/>
            <w:shd w:val="clear" w:color="auto" w:fill="auto"/>
          </w:tcPr>
          <w:p w14:paraId="07547A01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4E7A86D0" w14:textId="77777777" w:rsidR="003A50D2" w:rsidRDefault="003A50D2" w:rsidP="003A50D2">
            <w:pPr>
              <w:pStyle w:val="ECVOrganisationDetails"/>
            </w:pPr>
            <w:r w:rsidRPr="00BB1E6E">
              <w:t xml:space="preserve">Università di Costanza, Germania  </w:t>
            </w:r>
          </w:p>
        </w:tc>
      </w:tr>
      <w:tr w:rsidR="003A50D2" w14:paraId="7C0922D9" w14:textId="77777777" w:rsidTr="003A50D2">
        <w:tc>
          <w:tcPr>
            <w:tcW w:w="2834" w:type="dxa"/>
            <w:vMerge/>
            <w:shd w:val="clear" w:color="auto" w:fill="auto"/>
          </w:tcPr>
          <w:p w14:paraId="5043CB0F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3711C30F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Biologia molecolare: q</w:t>
            </w:r>
            <w:r w:rsidRPr="00BB1E6E">
              <w:t>uantificazione del danno e del riparo del DNA</w:t>
            </w:r>
          </w:p>
        </w:tc>
      </w:tr>
      <w:tr w:rsidR="003A50D2" w14:paraId="4BC12A5F" w14:textId="77777777" w:rsidTr="003A50D2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7459315" w14:textId="77777777" w:rsidR="003A50D2" w:rsidRDefault="003A50D2" w:rsidP="003A50D2"/>
        </w:tc>
        <w:tc>
          <w:tcPr>
            <w:tcW w:w="7541" w:type="dxa"/>
            <w:shd w:val="clear" w:color="auto" w:fill="auto"/>
            <w:vAlign w:val="bottom"/>
          </w:tcPr>
          <w:p w14:paraId="2E755E9A" w14:textId="77777777" w:rsidR="003A50D2" w:rsidRDefault="003A50D2" w:rsidP="003A50D2">
            <w:pPr>
              <w:pStyle w:val="ECVBusinessSectorRow"/>
            </w:pPr>
            <w:r>
              <w:rPr>
                <w:rStyle w:val="ECVHeadingBusinessSector"/>
              </w:rPr>
              <w:t>Settore</w:t>
            </w:r>
            <w:r>
              <w:t xml:space="preserve"> Ricerca in ambito universitario </w:t>
            </w:r>
          </w:p>
          <w:p w14:paraId="6537F28F" w14:textId="77777777" w:rsidR="003A50D2" w:rsidRDefault="003A50D2" w:rsidP="003A50D2">
            <w:pPr>
              <w:pStyle w:val="ECVBusinessSectorRow"/>
            </w:pPr>
          </w:p>
        </w:tc>
      </w:tr>
      <w:tr w:rsidR="003A50D2" w14:paraId="4B1A9111" w14:textId="77777777" w:rsidTr="003A50D2">
        <w:tc>
          <w:tcPr>
            <w:tcW w:w="2834" w:type="dxa"/>
            <w:vMerge w:val="restart"/>
            <w:shd w:val="clear" w:color="auto" w:fill="auto"/>
          </w:tcPr>
          <w:p w14:paraId="2F35CAA1" w14:textId="77777777" w:rsidR="003A50D2" w:rsidRPr="000D2D81" w:rsidRDefault="003A50D2" w:rsidP="003A50D2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Maggio 2007 – ottobre 2007</w:t>
            </w:r>
          </w:p>
        </w:tc>
        <w:tc>
          <w:tcPr>
            <w:tcW w:w="7541" w:type="dxa"/>
            <w:shd w:val="clear" w:color="auto" w:fill="auto"/>
          </w:tcPr>
          <w:p w14:paraId="3CC71A0A" w14:textId="77777777" w:rsidR="003A50D2" w:rsidRPr="000D2D81" w:rsidRDefault="003A50D2" w:rsidP="003A50D2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Borsa di Stage</w:t>
            </w:r>
          </w:p>
        </w:tc>
      </w:tr>
      <w:tr w:rsidR="003A50D2" w14:paraId="7C684EEE" w14:textId="77777777" w:rsidTr="003A50D2">
        <w:tc>
          <w:tcPr>
            <w:tcW w:w="2834" w:type="dxa"/>
            <w:vMerge/>
            <w:shd w:val="clear" w:color="auto" w:fill="auto"/>
          </w:tcPr>
          <w:p w14:paraId="6DFB9E20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0E32F26F" w14:textId="77777777" w:rsidR="003A50D2" w:rsidRDefault="003A50D2" w:rsidP="003A50D2">
            <w:pPr>
              <w:pStyle w:val="ECVOrganisationDetails"/>
            </w:pPr>
            <w:r w:rsidRPr="005B0CBF">
              <w:t>EBRI, Fondazion</w:t>
            </w:r>
            <w:r>
              <w:t xml:space="preserve">e Rita Levi Montalcini, Roma  </w:t>
            </w:r>
          </w:p>
        </w:tc>
      </w:tr>
      <w:tr w:rsidR="003A50D2" w14:paraId="16AA1C3B" w14:textId="77777777" w:rsidTr="003A50D2">
        <w:tc>
          <w:tcPr>
            <w:tcW w:w="2834" w:type="dxa"/>
            <w:vMerge/>
            <w:shd w:val="clear" w:color="auto" w:fill="auto"/>
          </w:tcPr>
          <w:p w14:paraId="70DF9E56" w14:textId="77777777" w:rsidR="003A50D2" w:rsidRDefault="003A50D2" w:rsidP="003A50D2"/>
        </w:tc>
        <w:tc>
          <w:tcPr>
            <w:tcW w:w="7541" w:type="dxa"/>
            <w:shd w:val="clear" w:color="auto" w:fill="auto"/>
          </w:tcPr>
          <w:p w14:paraId="604C7D81" w14:textId="77777777" w:rsidR="003A50D2" w:rsidRDefault="003A50D2" w:rsidP="003A50D2">
            <w:pPr>
              <w:pStyle w:val="ECVSectionBullet"/>
              <w:numPr>
                <w:ilvl w:val="0"/>
                <w:numId w:val="2"/>
              </w:numPr>
            </w:pPr>
            <w:r>
              <w:t>Elaborazione, annotazione e gestione dei dati ottenuti da esperimenti di microarray relativi ad un modello murino di Alzheimer.</w:t>
            </w:r>
          </w:p>
        </w:tc>
      </w:tr>
      <w:tr w:rsidR="003A50D2" w14:paraId="5200128C" w14:textId="77777777" w:rsidTr="003A50D2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4E871BC" w14:textId="77777777" w:rsidR="003A50D2" w:rsidRDefault="003A50D2" w:rsidP="003A50D2"/>
        </w:tc>
        <w:tc>
          <w:tcPr>
            <w:tcW w:w="7541" w:type="dxa"/>
            <w:shd w:val="clear" w:color="auto" w:fill="auto"/>
            <w:vAlign w:val="bottom"/>
          </w:tcPr>
          <w:p w14:paraId="441389AC" w14:textId="77777777" w:rsidR="003A50D2" w:rsidRDefault="003A50D2" w:rsidP="003A50D2">
            <w:pPr>
              <w:pStyle w:val="ECVBusinessSectorRow"/>
            </w:pPr>
            <w:r>
              <w:rPr>
                <w:rStyle w:val="ECVHeadingBusinessSector"/>
              </w:rPr>
              <w:t>Settore</w:t>
            </w:r>
            <w:r>
              <w:t xml:space="preserve"> Ricerca di base </w:t>
            </w:r>
          </w:p>
          <w:p w14:paraId="144A5D23" w14:textId="77777777" w:rsidR="003A50D2" w:rsidRDefault="003A50D2" w:rsidP="003A50D2">
            <w:pPr>
              <w:pStyle w:val="ECVBusinessSectorRow"/>
            </w:pPr>
          </w:p>
        </w:tc>
      </w:tr>
    </w:tbl>
    <w:p w14:paraId="738610EB" w14:textId="77777777" w:rsidR="00B02106" w:rsidRDefault="00B02106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:rsidRPr="000D2D81" w14:paraId="7E06950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A9AD968" w14:textId="77777777" w:rsidR="00CD1D2A" w:rsidRPr="000D2D81" w:rsidRDefault="00CD1D2A">
            <w:pPr>
              <w:pStyle w:val="ECVLeftHeading"/>
              <w:rPr>
                <w:sz w:val="20"/>
                <w:szCs w:val="20"/>
              </w:rPr>
            </w:pPr>
            <w:r w:rsidRPr="000D2D81">
              <w:rPr>
                <w:caps w:val="0"/>
                <w:sz w:val="20"/>
                <w:szCs w:val="2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A6959E7" w14:textId="77777777" w:rsidR="00CD1D2A" w:rsidRPr="000D2D81" w:rsidRDefault="00B84F27">
            <w:pPr>
              <w:pStyle w:val="ECVBlueBox"/>
              <w:rPr>
                <w:sz w:val="20"/>
                <w:szCs w:val="20"/>
              </w:rPr>
            </w:pPr>
            <w:r w:rsidRPr="000D2D81">
              <w:rPr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4E4424ED" wp14:editId="07777777">
                  <wp:extent cx="4788535" cy="901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 w:rsidRPr="000D2D81">
              <w:rPr>
                <w:sz w:val="20"/>
                <w:szCs w:val="20"/>
              </w:rPr>
              <w:t xml:space="preserve"> </w:t>
            </w:r>
          </w:p>
        </w:tc>
      </w:tr>
    </w:tbl>
    <w:p w14:paraId="637805D2" w14:textId="77777777" w:rsidR="00A65E2F" w:rsidRPr="000D2D81" w:rsidRDefault="00A65E2F" w:rsidP="00A65E2F">
      <w:pPr>
        <w:pStyle w:val="ECVComments"/>
        <w:jc w:val="left"/>
        <w:rPr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02106" w:rsidRPr="000D2D81" w14:paraId="1423FB79" w14:textId="77777777" w:rsidTr="00C106E5">
        <w:tc>
          <w:tcPr>
            <w:tcW w:w="2834" w:type="dxa"/>
            <w:shd w:val="clear" w:color="auto" w:fill="auto"/>
          </w:tcPr>
          <w:p w14:paraId="6BD211A9" w14:textId="77777777" w:rsidR="00B02106" w:rsidRPr="000D2D81" w:rsidRDefault="00B02106" w:rsidP="00B02106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Novembre 2016 – novembre 2017</w:t>
            </w:r>
          </w:p>
        </w:tc>
        <w:tc>
          <w:tcPr>
            <w:tcW w:w="6237" w:type="dxa"/>
            <w:shd w:val="clear" w:color="auto" w:fill="auto"/>
          </w:tcPr>
          <w:p w14:paraId="7042D225" w14:textId="77777777" w:rsidR="00B02106" w:rsidRPr="000D2D81" w:rsidRDefault="00B02106" w:rsidP="00B02106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Master in giornalismo e comunicazione istituzionale della scienza</w:t>
            </w:r>
          </w:p>
        </w:tc>
        <w:tc>
          <w:tcPr>
            <w:tcW w:w="1305" w:type="dxa"/>
            <w:shd w:val="clear" w:color="auto" w:fill="auto"/>
          </w:tcPr>
          <w:p w14:paraId="463F29E8" w14:textId="77777777" w:rsidR="00B02106" w:rsidRPr="000D2D81" w:rsidRDefault="00B02106" w:rsidP="00B02106">
            <w:pPr>
              <w:pStyle w:val="ECVRightHeading"/>
              <w:rPr>
                <w:sz w:val="20"/>
                <w:szCs w:val="20"/>
              </w:rPr>
            </w:pPr>
          </w:p>
        </w:tc>
      </w:tr>
      <w:tr w:rsidR="00B02106" w14:paraId="0499429B" w14:textId="77777777" w:rsidTr="00C106E5">
        <w:tc>
          <w:tcPr>
            <w:tcW w:w="2834" w:type="dxa"/>
            <w:shd w:val="clear" w:color="auto" w:fill="auto"/>
          </w:tcPr>
          <w:p w14:paraId="3B7B4B86" w14:textId="77777777" w:rsidR="00B02106" w:rsidRDefault="00B02106" w:rsidP="00B02106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14:paraId="56DDE3F9" w14:textId="77777777" w:rsidR="00B02106" w:rsidRPr="00B02106" w:rsidRDefault="00B02106" w:rsidP="009F43E8">
            <w:pPr>
              <w:pStyle w:val="ECVOrganisationDetails"/>
            </w:pPr>
            <w:r w:rsidRPr="00B02106">
              <w:t>Università di Ferrara</w:t>
            </w:r>
          </w:p>
          <w:p w14:paraId="7619E212" w14:textId="77777777" w:rsidR="00B02106" w:rsidRDefault="00B02106" w:rsidP="009F43E8">
            <w:pPr>
              <w:pStyle w:val="ECVOrganisationDetails"/>
            </w:pPr>
            <w:r w:rsidRPr="00B02106">
              <w:lastRenderedPageBreak/>
              <w:t xml:space="preserve">Tirocinio a distanza svolto presso l’Ufficio Comunicazione esterna, social media e Welcome Office dell’Università di Ferrara </w:t>
            </w:r>
          </w:p>
          <w:p w14:paraId="34CB8D2D" w14:textId="77777777" w:rsidR="00C023F5" w:rsidRPr="00B02106" w:rsidRDefault="00C023F5" w:rsidP="009F43E8">
            <w:pPr>
              <w:pStyle w:val="ECVOrganisationDetails"/>
            </w:pPr>
            <w:r>
              <w:t>Votazione: 30/30</w:t>
            </w:r>
          </w:p>
          <w:p w14:paraId="3A0FF5F2" w14:textId="77777777" w:rsidR="00B02106" w:rsidRDefault="00B02106" w:rsidP="00B02106">
            <w:pPr>
              <w:pStyle w:val="ECVSubSectionHeading"/>
            </w:pPr>
          </w:p>
        </w:tc>
        <w:tc>
          <w:tcPr>
            <w:tcW w:w="1305" w:type="dxa"/>
            <w:shd w:val="clear" w:color="auto" w:fill="auto"/>
          </w:tcPr>
          <w:p w14:paraId="5630AD66" w14:textId="77777777" w:rsidR="00B02106" w:rsidRDefault="00B02106" w:rsidP="00B02106">
            <w:pPr>
              <w:pStyle w:val="ECVRightHeading"/>
            </w:pPr>
          </w:p>
        </w:tc>
      </w:tr>
      <w:tr w:rsidR="00B02106" w14:paraId="12FCC44F" w14:textId="77777777" w:rsidTr="00C106E5">
        <w:tc>
          <w:tcPr>
            <w:tcW w:w="2834" w:type="dxa"/>
            <w:shd w:val="clear" w:color="auto" w:fill="auto"/>
          </w:tcPr>
          <w:p w14:paraId="04FA7E9E" w14:textId="77777777" w:rsidR="00B02106" w:rsidRPr="000D2D81" w:rsidRDefault="00B02106" w:rsidP="00B02106">
            <w:pPr>
              <w:pStyle w:val="ECVDate"/>
              <w:tabs>
                <w:tab w:val="left" w:pos="1733"/>
              </w:tabs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13 - 18 giugno 2010</w:t>
            </w:r>
          </w:p>
        </w:tc>
        <w:tc>
          <w:tcPr>
            <w:tcW w:w="6237" w:type="dxa"/>
            <w:shd w:val="clear" w:color="auto" w:fill="auto"/>
          </w:tcPr>
          <w:p w14:paraId="37C5F808" w14:textId="77777777" w:rsidR="00B02106" w:rsidRPr="000D2D81" w:rsidRDefault="00B02106" w:rsidP="00B02106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Corso CSAMA10 “</w:t>
            </w:r>
            <w:proofErr w:type="spellStart"/>
            <w:r w:rsidRPr="000D2D81">
              <w:rPr>
                <w:sz w:val="20"/>
                <w:szCs w:val="20"/>
              </w:rPr>
              <w:t>Computational</w:t>
            </w:r>
            <w:proofErr w:type="spellEnd"/>
            <w:r w:rsidRPr="000D2D81">
              <w:rPr>
                <w:sz w:val="20"/>
                <w:szCs w:val="20"/>
              </w:rPr>
              <w:t xml:space="preserve"> </w:t>
            </w:r>
            <w:proofErr w:type="spellStart"/>
            <w:r w:rsidRPr="000D2D81">
              <w:rPr>
                <w:sz w:val="20"/>
                <w:szCs w:val="20"/>
              </w:rPr>
              <w:t>Statistics</w:t>
            </w:r>
            <w:proofErr w:type="spellEnd"/>
            <w:r w:rsidRPr="000D2D81">
              <w:rPr>
                <w:sz w:val="20"/>
                <w:szCs w:val="20"/>
              </w:rPr>
              <w:t xml:space="preserve"> for </w:t>
            </w:r>
            <w:proofErr w:type="spellStart"/>
            <w:r w:rsidRPr="000D2D81">
              <w:rPr>
                <w:sz w:val="20"/>
                <w:szCs w:val="20"/>
              </w:rPr>
              <w:t>Genome</w:t>
            </w:r>
            <w:proofErr w:type="spellEnd"/>
            <w:r w:rsidRPr="000D2D81">
              <w:rPr>
                <w:sz w:val="20"/>
                <w:szCs w:val="20"/>
              </w:rPr>
              <w:t xml:space="preserve"> </w:t>
            </w:r>
            <w:proofErr w:type="spellStart"/>
            <w:r w:rsidRPr="000D2D81">
              <w:rPr>
                <w:sz w:val="20"/>
                <w:szCs w:val="20"/>
              </w:rPr>
              <w:t>Biology</w:t>
            </w:r>
            <w:proofErr w:type="spellEnd"/>
            <w:r w:rsidRPr="000D2D81">
              <w:rPr>
                <w:sz w:val="20"/>
                <w:szCs w:val="20"/>
              </w:rPr>
              <w:t>”</w:t>
            </w:r>
          </w:p>
        </w:tc>
        <w:tc>
          <w:tcPr>
            <w:tcW w:w="1305" w:type="dxa"/>
            <w:shd w:val="clear" w:color="auto" w:fill="auto"/>
          </w:tcPr>
          <w:p w14:paraId="61829076" w14:textId="77777777" w:rsidR="00B02106" w:rsidRDefault="00B02106" w:rsidP="00B02106">
            <w:pPr>
              <w:pStyle w:val="ECVRightHeading"/>
            </w:pPr>
          </w:p>
        </w:tc>
      </w:tr>
      <w:tr w:rsidR="00B02106" w14:paraId="5832AD33" w14:textId="77777777" w:rsidTr="00C106E5">
        <w:tc>
          <w:tcPr>
            <w:tcW w:w="2834" w:type="dxa"/>
            <w:shd w:val="clear" w:color="auto" w:fill="auto"/>
          </w:tcPr>
          <w:p w14:paraId="2BA226A1" w14:textId="77777777" w:rsidR="00B02106" w:rsidRDefault="00B02106" w:rsidP="00B02106">
            <w:pPr>
              <w:pStyle w:val="ECVDate"/>
            </w:pPr>
          </w:p>
        </w:tc>
        <w:tc>
          <w:tcPr>
            <w:tcW w:w="6237" w:type="dxa"/>
            <w:shd w:val="clear" w:color="auto" w:fill="auto"/>
          </w:tcPr>
          <w:p w14:paraId="106A970A" w14:textId="77777777" w:rsidR="00B02106" w:rsidRPr="00B02106" w:rsidRDefault="00B02106" w:rsidP="009F43E8">
            <w:pPr>
              <w:pStyle w:val="ECVOrganisationDetails"/>
            </w:pPr>
            <w:r w:rsidRPr="009F43E8">
              <w:t>U</w:t>
            </w:r>
            <w:r w:rsidRPr="00B02106">
              <w:t>niversità di Milano ed Università di Padova</w:t>
            </w:r>
          </w:p>
          <w:p w14:paraId="27680FAE" w14:textId="77777777" w:rsidR="00B02106" w:rsidRPr="00B02106" w:rsidRDefault="00B02106" w:rsidP="009F43E8">
            <w:pPr>
              <w:pStyle w:val="ECVOrganisationDetails"/>
            </w:pPr>
            <w:r w:rsidRPr="00B02106">
              <w:t xml:space="preserve">Aspetti statistici e computazionali di esperimenti di microarray, Next-generation </w:t>
            </w:r>
            <w:proofErr w:type="spellStart"/>
            <w:r w:rsidRPr="00B02106">
              <w:t>Sequencing</w:t>
            </w:r>
            <w:proofErr w:type="spellEnd"/>
            <w:r w:rsidRPr="00B02106">
              <w:t>, RNA-Seq, Chip-Seq.</w:t>
            </w:r>
          </w:p>
          <w:p w14:paraId="17AD93B2" w14:textId="77777777" w:rsidR="00B02106" w:rsidRDefault="00B02106" w:rsidP="00B02106">
            <w:pPr>
              <w:pStyle w:val="ECVSubSectionHeading"/>
            </w:pPr>
          </w:p>
        </w:tc>
        <w:tc>
          <w:tcPr>
            <w:tcW w:w="1305" w:type="dxa"/>
            <w:shd w:val="clear" w:color="auto" w:fill="auto"/>
          </w:tcPr>
          <w:p w14:paraId="0DE4B5B7" w14:textId="77777777" w:rsidR="00B02106" w:rsidRDefault="00B02106" w:rsidP="00B02106">
            <w:pPr>
              <w:pStyle w:val="ECVRightHeading"/>
            </w:pPr>
          </w:p>
        </w:tc>
      </w:tr>
      <w:tr w:rsidR="00B02106" w14:paraId="355BAC44" w14:textId="77777777" w:rsidTr="00C106E5">
        <w:tc>
          <w:tcPr>
            <w:tcW w:w="2834" w:type="dxa"/>
            <w:vMerge w:val="restart"/>
            <w:shd w:val="clear" w:color="auto" w:fill="auto"/>
          </w:tcPr>
          <w:p w14:paraId="6676E007" w14:textId="77777777" w:rsidR="00B02106" w:rsidRPr="000D2D81" w:rsidRDefault="00B02106" w:rsidP="00A3630E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2007 –</w:t>
            </w:r>
            <w:r w:rsidR="00A3630E" w:rsidRPr="000D2D81">
              <w:rPr>
                <w:sz w:val="20"/>
                <w:szCs w:val="20"/>
              </w:rPr>
              <w:t xml:space="preserve"> </w:t>
            </w:r>
            <w:r w:rsidRPr="000D2D81">
              <w:rPr>
                <w:sz w:val="20"/>
                <w:szCs w:val="20"/>
              </w:rPr>
              <w:t>2010</w:t>
            </w:r>
          </w:p>
        </w:tc>
        <w:tc>
          <w:tcPr>
            <w:tcW w:w="6237" w:type="dxa"/>
            <w:shd w:val="clear" w:color="auto" w:fill="auto"/>
          </w:tcPr>
          <w:p w14:paraId="7659F161" w14:textId="77777777" w:rsidR="00B02106" w:rsidRPr="000D2D81" w:rsidRDefault="00B02106" w:rsidP="00B02106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Dottorato di ricerca in Biologia umana e genetica</w:t>
            </w:r>
          </w:p>
        </w:tc>
        <w:tc>
          <w:tcPr>
            <w:tcW w:w="1305" w:type="dxa"/>
            <w:shd w:val="clear" w:color="auto" w:fill="auto"/>
          </w:tcPr>
          <w:p w14:paraId="66204FF1" w14:textId="77777777" w:rsidR="00B02106" w:rsidRDefault="00B02106" w:rsidP="00B02106">
            <w:pPr>
              <w:pStyle w:val="ECVRightHeading"/>
            </w:pPr>
          </w:p>
        </w:tc>
      </w:tr>
      <w:tr w:rsidR="00B02106" w14:paraId="023E13BD" w14:textId="77777777" w:rsidTr="00C106E5">
        <w:tc>
          <w:tcPr>
            <w:tcW w:w="2834" w:type="dxa"/>
            <w:vMerge/>
            <w:shd w:val="clear" w:color="auto" w:fill="auto"/>
          </w:tcPr>
          <w:p w14:paraId="2DBF0D7D" w14:textId="77777777" w:rsidR="00B02106" w:rsidRDefault="00B02106" w:rsidP="00B02106"/>
        </w:tc>
        <w:tc>
          <w:tcPr>
            <w:tcW w:w="7542" w:type="dxa"/>
            <w:gridSpan w:val="2"/>
            <w:shd w:val="clear" w:color="auto" w:fill="auto"/>
          </w:tcPr>
          <w:p w14:paraId="4EF29AD5" w14:textId="77777777" w:rsidR="00B02106" w:rsidRDefault="00B02106" w:rsidP="00B02106">
            <w:pPr>
              <w:pStyle w:val="ECVOrganisationDetails"/>
            </w:pPr>
            <w:r>
              <w:t xml:space="preserve">Sapienza Università di Roma </w:t>
            </w:r>
          </w:p>
          <w:p w14:paraId="5E0EE2B1" w14:textId="77777777" w:rsidR="009F43E8" w:rsidRDefault="009F43E8" w:rsidP="00B02106">
            <w:pPr>
              <w:pStyle w:val="ECVOrganisationDetails"/>
            </w:pPr>
            <w:r w:rsidRPr="009F43E8">
              <w:t>Oltre allo svolgimento del proprio progetto di ricerca, il Dottorato di Ricerca ha previsto la partecipazione settimanale ad attività di journal club, la presentazione dei propri dati e di lavori di interesse scientifico, la partecipazione a seminari e congressi anche di carattere internazionale.</w:t>
            </w:r>
          </w:p>
          <w:p w14:paraId="7FB9F754" w14:textId="77777777" w:rsidR="009F43E8" w:rsidRDefault="009F43E8" w:rsidP="00B02106">
            <w:pPr>
              <w:pStyle w:val="ECVOrganisationDetails"/>
            </w:pPr>
            <w:r>
              <w:t xml:space="preserve">Titolo della tesi: </w:t>
            </w:r>
            <w:r w:rsidR="006A5B15" w:rsidRPr="006A5B15">
              <w:t>Poly(ADP-</w:t>
            </w:r>
            <w:proofErr w:type="spellStart"/>
            <w:r w:rsidR="006A5B15" w:rsidRPr="006A5B15">
              <w:t>ribosyl</w:t>
            </w:r>
            <w:proofErr w:type="spellEnd"/>
            <w:r w:rsidR="006A5B15" w:rsidRPr="006A5B15">
              <w:t>)</w:t>
            </w:r>
            <w:proofErr w:type="spellStart"/>
            <w:r w:rsidR="006A5B15" w:rsidRPr="006A5B15">
              <w:t>ation</w:t>
            </w:r>
            <w:proofErr w:type="spellEnd"/>
            <w:r w:rsidR="006A5B15" w:rsidRPr="006A5B15">
              <w:t xml:space="preserve"> </w:t>
            </w:r>
            <w:proofErr w:type="spellStart"/>
            <w:r w:rsidR="006A5B15" w:rsidRPr="006A5B15">
              <w:t>affects</w:t>
            </w:r>
            <w:proofErr w:type="spellEnd"/>
            <w:r w:rsidR="006A5B15" w:rsidRPr="006A5B15">
              <w:t xml:space="preserve"> </w:t>
            </w:r>
            <w:proofErr w:type="spellStart"/>
            <w:r w:rsidR="006A5B15" w:rsidRPr="006A5B15">
              <w:t>stabilization</w:t>
            </w:r>
            <w:proofErr w:type="spellEnd"/>
            <w:r w:rsidR="006A5B15" w:rsidRPr="006A5B15">
              <w:t xml:space="preserve"> of Che-1 </w:t>
            </w:r>
            <w:proofErr w:type="spellStart"/>
            <w:r w:rsidR="006A5B15" w:rsidRPr="006A5B15">
              <w:t>protein</w:t>
            </w:r>
            <w:proofErr w:type="spellEnd"/>
            <w:r w:rsidR="006A5B15" w:rsidRPr="006A5B15">
              <w:t xml:space="preserve"> in </w:t>
            </w:r>
            <w:proofErr w:type="spellStart"/>
            <w:r w:rsidR="006A5B15" w:rsidRPr="006A5B15">
              <w:t>response</w:t>
            </w:r>
            <w:proofErr w:type="spellEnd"/>
            <w:r w:rsidR="006A5B15" w:rsidRPr="006A5B15">
              <w:t xml:space="preserve"> to DNA </w:t>
            </w:r>
            <w:proofErr w:type="spellStart"/>
            <w:r w:rsidR="006A5B15" w:rsidRPr="006A5B15">
              <w:t>damage</w:t>
            </w:r>
            <w:proofErr w:type="spellEnd"/>
          </w:p>
        </w:tc>
      </w:tr>
      <w:tr w:rsidR="00B02106" w14:paraId="6B62F1B3" w14:textId="77777777" w:rsidTr="00C106E5">
        <w:tc>
          <w:tcPr>
            <w:tcW w:w="2834" w:type="dxa"/>
            <w:vMerge/>
            <w:shd w:val="clear" w:color="auto" w:fill="auto"/>
          </w:tcPr>
          <w:p w14:paraId="02F2C34E" w14:textId="77777777" w:rsidR="00B02106" w:rsidRDefault="00B02106" w:rsidP="00B02106"/>
        </w:tc>
        <w:tc>
          <w:tcPr>
            <w:tcW w:w="7542" w:type="dxa"/>
            <w:gridSpan w:val="2"/>
            <w:shd w:val="clear" w:color="auto" w:fill="auto"/>
          </w:tcPr>
          <w:p w14:paraId="680A4E5D" w14:textId="77777777" w:rsidR="00B02106" w:rsidRDefault="00B02106" w:rsidP="00B02106">
            <w:pPr>
              <w:pStyle w:val="ECVSectionBullet"/>
              <w:ind w:left="113"/>
            </w:pPr>
          </w:p>
        </w:tc>
      </w:tr>
      <w:tr w:rsidR="00B02106" w14:paraId="408DA23A" w14:textId="77777777" w:rsidTr="00C106E5">
        <w:tc>
          <w:tcPr>
            <w:tcW w:w="2834" w:type="dxa"/>
            <w:vMerge w:val="restart"/>
            <w:shd w:val="clear" w:color="auto" w:fill="auto"/>
          </w:tcPr>
          <w:p w14:paraId="50C00152" w14:textId="77777777" w:rsidR="00B02106" w:rsidRPr="000D2D81" w:rsidRDefault="00B02106" w:rsidP="00B02106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2004 – 2007</w:t>
            </w:r>
          </w:p>
        </w:tc>
        <w:tc>
          <w:tcPr>
            <w:tcW w:w="6237" w:type="dxa"/>
            <w:shd w:val="clear" w:color="auto" w:fill="auto"/>
          </w:tcPr>
          <w:p w14:paraId="75E3D462" w14:textId="77777777" w:rsidR="00B02106" w:rsidRPr="000D2D81" w:rsidRDefault="00B02106" w:rsidP="00B02106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Laurea Specialistica in Biotecnologie Molecolari ed Industriali (Classe 8/S), Curriculum Molecolare</w:t>
            </w:r>
          </w:p>
        </w:tc>
        <w:tc>
          <w:tcPr>
            <w:tcW w:w="1305" w:type="dxa"/>
            <w:shd w:val="clear" w:color="auto" w:fill="auto"/>
          </w:tcPr>
          <w:p w14:paraId="19219836" w14:textId="77777777" w:rsidR="00B02106" w:rsidRDefault="00B02106" w:rsidP="00B02106">
            <w:pPr>
              <w:pStyle w:val="ECVRightHeading"/>
            </w:pPr>
          </w:p>
        </w:tc>
      </w:tr>
      <w:tr w:rsidR="00B02106" w14:paraId="6E6258E6" w14:textId="77777777" w:rsidTr="00C106E5">
        <w:tc>
          <w:tcPr>
            <w:tcW w:w="2834" w:type="dxa"/>
            <w:vMerge/>
            <w:shd w:val="clear" w:color="auto" w:fill="auto"/>
          </w:tcPr>
          <w:p w14:paraId="296FEF7D" w14:textId="77777777" w:rsidR="00B02106" w:rsidRDefault="00B02106" w:rsidP="00B02106"/>
        </w:tc>
        <w:tc>
          <w:tcPr>
            <w:tcW w:w="7542" w:type="dxa"/>
            <w:gridSpan w:val="2"/>
            <w:shd w:val="clear" w:color="auto" w:fill="auto"/>
          </w:tcPr>
          <w:p w14:paraId="0608AD5F" w14:textId="77777777" w:rsidR="00B02106" w:rsidRDefault="00B02106" w:rsidP="00B02106">
            <w:pPr>
              <w:pStyle w:val="ECVOrganisationDetails"/>
            </w:pPr>
            <w:r>
              <w:t xml:space="preserve">Alma Mater </w:t>
            </w:r>
            <w:proofErr w:type="spellStart"/>
            <w:r>
              <w:t>Studiorum</w:t>
            </w:r>
            <w:proofErr w:type="spellEnd"/>
            <w:r>
              <w:t xml:space="preserve"> – Università di Bologna</w:t>
            </w:r>
          </w:p>
          <w:p w14:paraId="633E3B50" w14:textId="77777777" w:rsidR="00B02106" w:rsidRDefault="00B02106" w:rsidP="00B02106">
            <w:pPr>
              <w:pStyle w:val="ECVOrganisationDetails"/>
            </w:pPr>
            <w:r>
              <w:t>Votazione: 110/110 e Lode</w:t>
            </w:r>
          </w:p>
          <w:p w14:paraId="316D2084" w14:textId="77777777" w:rsidR="009F43E8" w:rsidRDefault="009F43E8" w:rsidP="00B02106">
            <w:pPr>
              <w:pStyle w:val="ECVOrganisationDetails"/>
            </w:pPr>
            <w:r w:rsidRPr="009F43E8">
              <w:t xml:space="preserve">Titolo della tesi: Ruolo delle ripetizioni di guanosina nello splicing del gene della </w:t>
            </w:r>
            <w:proofErr w:type="spellStart"/>
            <w:r w:rsidRPr="009F43E8">
              <w:t>cistationina</w:t>
            </w:r>
            <w:proofErr w:type="spellEnd"/>
            <w:r w:rsidRPr="009F43E8">
              <w:t xml:space="preserve"> beta-</w:t>
            </w:r>
            <w:proofErr w:type="spellStart"/>
            <w:r w:rsidRPr="009F43E8">
              <w:t>sintasi</w:t>
            </w:r>
            <w:proofErr w:type="spellEnd"/>
            <w:r w:rsidRPr="009F43E8">
              <w:t>. Verso un codice molecolare dello splicing.</w:t>
            </w:r>
          </w:p>
        </w:tc>
      </w:tr>
      <w:tr w:rsidR="00B02106" w14:paraId="7194DBDC" w14:textId="77777777" w:rsidTr="00C106E5">
        <w:tc>
          <w:tcPr>
            <w:tcW w:w="2834" w:type="dxa"/>
            <w:vMerge/>
            <w:shd w:val="clear" w:color="auto" w:fill="auto"/>
          </w:tcPr>
          <w:p w14:paraId="769D0D3C" w14:textId="77777777" w:rsidR="00B02106" w:rsidRDefault="00B02106" w:rsidP="00B02106"/>
        </w:tc>
        <w:tc>
          <w:tcPr>
            <w:tcW w:w="7542" w:type="dxa"/>
            <w:gridSpan w:val="2"/>
            <w:shd w:val="clear" w:color="auto" w:fill="auto"/>
          </w:tcPr>
          <w:p w14:paraId="54CD245A" w14:textId="77777777" w:rsidR="00B02106" w:rsidRDefault="00B02106" w:rsidP="00B02106">
            <w:pPr>
              <w:pStyle w:val="ECVSectionBullet"/>
              <w:ind w:left="113"/>
            </w:pPr>
          </w:p>
        </w:tc>
      </w:tr>
      <w:tr w:rsidR="00B02106" w14:paraId="506B8E1A" w14:textId="77777777" w:rsidTr="00C106E5">
        <w:tc>
          <w:tcPr>
            <w:tcW w:w="2834" w:type="dxa"/>
            <w:vMerge w:val="restart"/>
            <w:shd w:val="clear" w:color="auto" w:fill="auto"/>
          </w:tcPr>
          <w:p w14:paraId="14272413" w14:textId="77777777" w:rsidR="00B02106" w:rsidRPr="000D2D81" w:rsidRDefault="00B02106" w:rsidP="00B02106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2001 - 2004</w:t>
            </w:r>
          </w:p>
        </w:tc>
        <w:tc>
          <w:tcPr>
            <w:tcW w:w="6237" w:type="dxa"/>
            <w:shd w:val="clear" w:color="auto" w:fill="auto"/>
          </w:tcPr>
          <w:p w14:paraId="6926D49A" w14:textId="77777777" w:rsidR="00B02106" w:rsidRPr="000D2D81" w:rsidRDefault="00B02106" w:rsidP="00B02106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Laurea Triennale in Biotecnologie, Curriculum Biomolecolare</w:t>
            </w:r>
          </w:p>
        </w:tc>
        <w:tc>
          <w:tcPr>
            <w:tcW w:w="1305" w:type="dxa"/>
            <w:shd w:val="clear" w:color="auto" w:fill="auto"/>
          </w:tcPr>
          <w:p w14:paraId="1231BE67" w14:textId="77777777" w:rsidR="00B02106" w:rsidRDefault="00B02106" w:rsidP="00B02106">
            <w:pPr>
              <w:pStyle w:val="ECVRightHeading"/>
            </w:pPr>
          </w:p>
        </w:tc>
      </w:tr>
      <w:tr w:rsidR="00B02106" w14:paraId="680715F6" w14:textId="77777777" w:rsidTr="00C106E5">
        <w:tc>
          <w:tcPr>
            <w:tcW w:w="2834" w:type="dxa"/>
            <w:vMerge/>
            <w:shd w:val="clear" w:color="auto" w:fill="auto"/>
          </w:tcPr>
          <w:p w14:paraId="36FEB5B0" w14:textId="77777777" w:rsidR="00B02106" w:rsidRDefault="00B02106" w:rsidP="00B02106"/>
        </w:tc>
        <w:tc>
          <w:tcPr>
            <w:tcW w:w="7542" w:type="dxa"/>
            <w:gridSpan w:val="2"/>
            <w:shd w:val="clear" w:color="auto" w:fill="auto"/>
          </w:tcPr>
          <w:p w14:paraId="40C5A90A" w14:textId="77777777" w:rsidR="00B02106" w:rsidRDefault="00B02106" w:rsidP="00B02106">
            <w:pPr>
              <w:pStyle w:val="ECVOrganisationDetails"/>
            </w:pPr>
            <w:r>
              <w:t xml:space="preserve">Alma Mater </w:t>
            </w:r>
            <w:proofErr w:type="spellStart"/>
            <w:r>
              <w:t>Studiorum</w:t>
            </w:r>
            <w:proofErr w:type="spellEnd"/>
            <w:r>
              <w:t xml:space="preserve"> – Università di Bologna</w:t>
            </w:r>
          </w:p>
          <w:p w14:paraId="56617532" w14:textId="77777777" w:rsidR="00B02106" w:rsidRDefault="00B02106" w:rsidP="00B02106">
            <w:pPr>
              <w:pStyle w:val="ECVOrganisationDetails"/>
            </w:pPr>
            <w:r>
              <w:t>Votazione: 110/110 e Lode</w:t>
            </w:r>
          </w:p>
          <w:p w14:paraId="0942C8FB" w14:textId="77777777" w:rsidR="009F43E8" w:rsidRDefault="009F43E8" w:rsidP="00B02106">
            <w:pPr>
              <w:pStyle w:val="ECVOrganisationDetails"/>
            </w:pPr>
            <w:r w:rsidRPr="009F43E8">
              <w:t xml:space="preserve">Titolo della tesi: Rilevanza clinica delle proteine caveolina-1, </w:t>
            </w:r>
            <w:proofErr w:type="spellStart"/>
            <w:r w:rsidRPr="009F43E8">
              <w:t>follistatina</w:t>
            </w:r>
            <w:proofErr w:type="spellEnd"/>
            <w:r w:rsidRPr="009F43E8">
              <w:t xml:space="preserve">, caderina-13 e </w:t>
            </w:r>
            <w:proofErr w:type="spellStart"/>
            <w:r w:rsidRPr="009F43E8">
              <w:t>ezrina</w:t>
            </w:r>
            <w:proofErr w:type="spellEnd"/>
            <w:r w:rsidRPr="009F43E8">
              <w:t xml:space="preserve"> nell’osteosarcoma umano: analisi del loro valore prognostico tramite tecniche di immunoistochimica.</w:t>
            </w:r>
          </w:p>
        </w:tc>
      </w:tr>
      <w:tr w:rsidR="00B02106" w14:paraId="30D7AA69" w14:textId="77777777" w:rsidTr="00C106E5">
        <w:tc>
          <w:tcPr>
            <w:tcW w:w="2834" w:type="dxa"/>
            <w:vMerge/>
            <w:shd w:val="clear" w:color="auto" w:fill="auto"/>
          </w:tcPr>
          <w:p w14:paraId="7196D064" w14:textId="77777777" w:rsidR="00B02106" w:rsidRDefault="00B02106" w:rsidP="00B02106"/>
        </w:tc>
        <w:tc>
          <w:tcPr>
            <w:tcW w:w="7542" w:type="dxa"/>
            <w:gridSpan w:val="2"/>
            <w:shd w:val="clear" w:color="auto" w:fill="auto"/>
          </w:tcPr>
          <w:p w14:paraId="34FF1C98" w14:textId="77777777" w:rsidR="00B02106" w:rsidRDefault="00B02106" w:rsidP="00B02106">
            <w:pPr>
              <w:pStyle w:val="ECVSectionBullet"/>
              <w:ind w:left="113"/>
            </w:pPr>
          </w:p>
        </w:tc>
      </w:tr>
      <w:tr w:rsidR="00B02106" w14:paraId="02C6BACE" w14:textId="77777777" w:rsidTr="00C106E5">
        <w:tc>
          <w:tcPr>
            <w:tcW w:w="2834" w:type="dxa"/>
            <w:vMerge w:val="restart"/>
            <w:shd w:val="clear" w:color="auto" w:fill="auto"/>
          </w:tcPr>
          <w:p w14:paraId="008F3B91" w14:textId="77777777" w:rsidR="00B02106" w:rsidRPr="000D2D81" w:rsidRDefault="00B02106" w:rsidP="00B02106">
            <w:pPr>
              <w:pStyle w:val="ECVDate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1996 - 2001</w:t>
            </w:r>
          </w:p>
        </w:tc>
        <w:tc>
          <w:tcPr>
            <w:tcW w:w="6237" w:type="dxa"/>
            <w:shd w:val="clear" w:color="auto" w:fill="auto"/>
          </w:tcPr>
          <w:p w14:paraId="7561242B" w14:textId="77777777" w:rsidR="00B02106" w:rsidRPr="000D2D81" w:rsidRDefault="00B02106" w:rsidP="00B02106">
            <w:pPr>
              <w:pStyle w:val="ECVSubSectionHeading"/>
              <w:rPr>
                <w:sz w:val="20"/>
                <w:szCs w:val="20"/>
              </w:rPr>
            </w:pPr>
            <w:r w:rsidRPr="000D2D81">
              <w:rPr>
                <w:sz w:val="20"/>
                <w:szCs w:val="20"/>
              </w:rPr>
              <w:t>Maturità classica</w:t>
            </w:r>
          </w:p>
        </w:tc>
        <w:tc>
          <w:tcPr>
            <w:tcW w:w="1305" w:type="dxa"/>
            <w:shd w:val="clear" w:color="auto" w:fill="auto"/>
          </w:tcPr>
          <w:p w14:paraId="6D072C0D" w14:textId="77777777" w:rsidR="00B02106" w:rsidRDefault="00B02106" w:rsidP="00B02106">
            <w:pPr>
              <w:pStyle w:val="ECVRightHeading"/>
            </w:pPr>
          </w:p>
        </w:tc>
      </w:tr>
      <w:tr w:rsidR="00B02106" w14:paraId="627AEC1F" w14:textId="77777777" w:rsidTr="00C106E5">
        <w:tc>
          <w:tcPr>
            <w:tcW w:w="2834" w:type="dxa"/>
            <w:vMerge/>
            <w:shd w:val="clear" w:color="auto" w:fill="auto"/>
          </w:tcPr>
          <w:p w14:paraId="48A21919" w14:textId="77777777" w:rsidR="00B02106" w:rsidRDefault="00B02106" w:rsidP="00B02106"/>
        </w:tc>
        <w:tc>
          <w:tcPr>
            <w:tcW w:w="7542" w:type="dxa"/>
            <w:gridSpan w:val="2"/>
            <w:shd w:val="clear" w:color="auto" w:fill="auto"/>
          </w:tcPr>
          <w:p w14:paraId="26213765" w14:textId="77777777" w:rsidR="00B02106" w:rsidRDefault="00B02106" w:rsidP="00B02106">
            <w:pPr>
              <w:pStyle w:val="ECVOrganisationDetails"/>
            </w:pPr>
            <w:r>
              <w:t>Corso di studi sperimentale in informatica.</w:t>
            </w:r>
          </w:p>
          <w:p w14:paraId="7D270663" w14:textId="77777777" w:rsidR="00B02106" w:rsidRDefault="00B02106" w:rsidP="00B02106">
            <w:pPr>
              <w:pStyle w:val="ECVOrganisationDetails"/>
            </w:pPr>
            <w:r>
              <w:t xml:space="preserve">Liceo </w:t>
            </w:r>
            <w:proofErr w:type="gramStart"/>
            <w:r>
              <w:t>Classico  “</w:t>
            </w:r>
            <w:proofErr w:type="gramEnd"/>
            <w:r>
              <w:t>Annibal Caro” Fermo (FM)</w:t>
            </w:r>
          </w:p>
          <w:p w14:paraId="0E3DFD21" w14:textId="77777777" w:rsidR="00B02106" w:rsidRDefault="00B02106" w:rsidP="00B02106">
            <w:pPr>
              <w:pStyle w:val="ECVOrganisationDetails"/>
            </w:pPr>
            <w:r>
              <w:t>Votazione: 100/100</w:t>
            </w:r>
          </w:p>
        </w:tc>
      </w:tr>
      <w:tr w:rsidR="00B02106" w14:paraId="6BD18F9B" w14:textId="77777777" w:rsidTr="00C106E5">
        <w:tc>
          <w:tcPr>
            <w:tcW w:w="2834" w:type="dxa"/>
            <w:vMerge/>
            <w:shd w:val="clear" w:color="auto" w:fill="auto"/>
          </w:tcPr>
          <w:p w14:paraId="238601FE" w14:textId="77777777" w:rsidR="00B02106" w:rsidRDefault="00B02106" w:rsidP="00B02106"/>
        </w:tc>
        <w:tc>
          <w:tcPr>
            <w:tcW w:w="7542" w:type="dxa"/>
            <w:gridSpan w:val="2"/>
            <w:shd w:val="clear" w:color="auto" w:fill="auto"/>
          </w:tcPr>
          <w:p w14:paraId="0F3CABC7" w14:textId="77777777" w:rsidR="00B02106" w:rsidRDefault="00B02106" w:rsidP="00B02106">
            <w:pPr>
              <w:pStyle w:val="ECVSectionBullet"/>
              <w:ind w:left="113"/>
            </w:pPr>
          </w:p>
        </w:tc>
      </w:tr>
    </w:tbl>
    <w:p w14:paraId="5B08B5D1" w14:textId="77777777" w:rsidR="00656DE2" w:rsidRPr="00656DE2" w:rsidRDefault="00656DE2" w:rsidP="00656DE2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54254C3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93255D4" w14:textId="77777777" w:rsidR="00CD1D2A" w:rsidRPr="000D2D81" w:rsidRDefault="00CD1D2A">
            <w:pPr>
              <w:pStyle w:val="ECVLeftHeading"/>
              <w:rPr>
                <w:sz w:val="20"/>
                <w:szCs w:val="20"/>
              </w:rPr>
            </w:pPr>
            <w:r w:rsidRPr="000D2D81">
              <w:rPr>
                <w:caps w:val="0"/>
                <w:sz w:val="20"/>
                <w:szCs w:val="2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00C5B58" w14:textId="77777777" w:rsidR="00CD1D2A" w:rsidRDefault="00B84F2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045FC96F" wp14:editId="07777777">
                  <wp:extent cx="4788535" cy="901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14:paraId="16DEB4AB" w14:textId="77777777" w:rsidR="00CD1D2A" w:rsidRDefault="00CD1D2A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 w14:paraId="353FAA97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2F698290" w14:textId="77777777" w:rsidR="00CD1D2A" w:rsidRDefault="00CD1D2A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0BB9D3CC" w14:textId="77777777" w:rsidR="00CD1D2A" w:rsidRDefault="006859E1">
            <w:pPr>
              <w:pStyle w:val="ECVSectionDetails"/>
            </w:pPr>
            <w:r>
              <w:t>Italiano</w:t>
            </w:r>
          </w:p>
        </w:tc>
      </w:tr>
      <w:tr w:rsidR="00CD1D2A" w14:paraId="0AD9C6F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4B1F511A" w14:textId="77777777" w:rsidR="00CD1D2A" w:rsidRDefault="00CD1D2A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5F9C3DC" w14:textId="77777777" w:rsidR="00CD1D2A" w:rsidRDefault="00CD1D2A">
            <w:pPr>
              <w:pStyle w:val="ECVRightColumn"/>
            </w:pPr>
          </w:p>
        </w:tc>
      </w:tr>
      <w:tr w:rsidR="00CD1D2A" w14:paraId="39068745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821CF5B" w14:textId="77777777" w:rsidR="00CD1D2A" w:rsidRDefault="00CD1D2A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1EB89C" w14:textId="77777777" w:rsidR="00CD1D2A" w:rsidRDefault="00CD1D2A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F690C1B" w14:textId="77777777" w:rsidR="00CD1D2A" w:rsidRDefault="00CD1D2A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BBC3132" w14:textId="77777777" w:rsidR="00CD1D2A" w:rsidRDefault="00CD1D2A">
            <w:pPr>
              <w:pStyle w:val="ECVLanguageHeading"/>
            </w:pPr>
            <w:r>
              <w:t xml:space="preserve">PRODUZIONE SCRITTA </w:t>
            </w:r>
          </w:p>
        </w:tc>
      </w:tr>
      <w:tr w:rsidR="00CD1D2A" w14:paraId="7C34A70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023141B" w14:textId="77777777"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7F008EB" w14:textId="77777777" w:rsidR="00CD1D2A" w:rsidRDefault="00CD1D2A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A02074C" w14:textId="77777777" w:rsidR="00CD1D2A" w:rsidRDefault="00CD1D2A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2853FB8" w14:textId="77777777" w:rsidR="00CD1D2A" w:rsidRDefault="00CD1D2A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39B4A87" w14:textId="77777777" w:rsidR="00CD1D2A" w:rsidRDefault="00CD1D2A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F3B1409" w14:textId="77777777" w:rsidR="00CD1D2A" w:rsidRDefault="00CD1D2A">
            <w:pPr>
              <w:pStyle w:val="ECVRightColumn"/>
            </w:pPr>
          </w:p>
        </w:tc>
      </w:tr>
      <w:tr w:rsidR="00CD1D2A" w14:paraId="22B558C4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ECC2575" w14:textId="77777777" w:rsidR="00CD1D2A" w:rsidRDefault="00DF3C24">
            <w:pPr>
              <w:pStyle w:val="ECVLanguageName"/>
            </w:pPr>
            <w:r>
              <w:t>Inglese</w:t>
            </w:r>
            <w:r w:rsidR="00CD1D2A">
              <w:t xml:space="preserve">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80E770" w14:textId="77777777" w:rsidR="00CD1D2A" w:rsidRDefault="008E6F1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D9DB19F" w14:textId="77777777" w:rsidR="00CD1D2A" w:rsidRDefault="008E6F1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5EE8A95" w14:textId="77777777" w:rsidR="00CD1D2A" w:rsidRDefault="008E6F1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CA30E2F" w14:textId="77777777" w:rsidR="00CD1D2A" w:rsidRDefault="008E6F1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7F99F4" w14:textId="77777777" w:rsidR="00CD1D2A" w:rsidRDefault="008E6F18">
            <w:pPr>
              <w:pStyle w:val="ECVLanguageLevel"/>
            </w:pPr>
            <w:r>
              <w:rPr>
                <w:caps w:val="0"/>
              </w:rPr>
              <w:t>C1</w:t>
            </w:r>
          </w:p>
        </w:tc>
      </w:tr>
      <w:tr w:rsidR="00CD1D2A" w14:paraId="7A2B58F3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562C75D1" w14:textId="77777777" w:rsidR="00CD1D2A" w:rsidRDefault="00CD1D2A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BE72872" w14:textId="77777777" w:rsidR="00CD1D2A" w:rsidRDefault="00CD1D2A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0B8DB94C" w14:textId="77777777" w:rsidR="00CD1D2A" w:rsidRDefault="00CD1D2A">
            <w:pPr>
              <w:pStyle w:val="ECVLanguageExplanation"/>
            </w:pPr>
            <w:hyperlink r:id="rId12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664355AD" w14:textId="77777777"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78D728E0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4C9A763" w14:textId="77777777" w:rsidR="00CD1D2A" w:rsidRDefault="00CD1D2A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49C0BE39" w14:textId="77777777" w:rsidR="006943A8" w:rsidRDefault="006943A8" w:rsidP="00EE5A7C">
            <w:pPr>
              <w:pStyle w:val="ECVSectionBullet"/>
              <w:numPr>
                <w:ilvl w:val="0"/>
                <w:numId w:val="2"/>
              </w:numPr>
            </w:pPr>
            <w:r>
              <w:t>Ottime capacità di presentazione e di comunicazione scientifica, maturate durante il Dottorato di Ricerca e gli anni di attività scientifica in ambito nazionale ed internazionale.</w:t>
            </w:r>
          </w:p>
          <w:p w14:paraId="5E01144A" w14:textId="77777777" w:rsidR="00CD1D2A" w:rsidRDefault="006943A8" w:rsidP="00EE5A7C">
            <w:pPr>
              <w:pStyle w:val="ECVSectionBullet"/>
              <w:numPr>
                <w:ilvl w:val="0"/>
                <w:numId w:val="2"/>
              </w:numPr>
            </w:pPr>
            <w:r>
              <w:t>Ottima propensione per il lavoro di squadra. Carattere creativo, aperto e socievole, entusiasta delle novità e adattabile ai diversi contesti.</w:t>
            </w:r>
          </w:p>
        </w:tc>
      </w:tr>
    </w:tbl>
    <w:p w14:paraId="1A965116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3098B3E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BD4086E" w14:textId="77777777" w:rsidR="00CD1D2A" w:rsidRDefault="00CD1D2A">
            <w:pPr>
              <w:pStyle w:val="ECVLeftDetails"/>
            </w:pPr>
            <w:r>
              <w:t xml:space="preserve">Competenze organizzative e </w:t>
            </w:r>
            <w:r>
              <w:lastRenderedPageBreak/>
              <w:t>gestionali</w:t>
            </w:r>
          </w:p>
        </w:tc>
        <w:tc>
          <w:tcPr>
            <w:tcW w:w="7542" w:type="dxa"/>
            <w:shd w:val="clear" w:color="auto" w:fill="auto"/>
          </w:tcPr>
          <w:p w14:paraId="61326011" w14:textId="77777777" w:rsidR="00EE5A7C" w:rsidRDefault="006943A8" w:rsidP="00EE5A7C">
            <w:pPr>
              <w:pStyle w:val="ECVSectionBullet"/>
              <w:numPr>
                <w:ilvl w:val="0"/>
                <w:numId w:val="2"/>
              </w:numPr>
            </w:pPr>
            <w:r w:rsidRPr="00EE5A7C">
              <w:lastRenderedPageBreak/>
              <w:t>Ottime capacità realizzative, di orientamento al risultato e di organizzazione e ges</w:t>
            </w:r>
            <w:r w:rsidR="00861329">
              <w:t xml:space="preserve">tione delle risorse </w:t>
            </w:r>
            <w:r w:rsidR="00861329">
              <w:lastRenderedPageBreak/>
              <w:t>materiali e</w:t>
            </w:r>
            <w:r w:rsidRPr="00EE5A7C">
              <w:t xml:space="preserve"> umane. </w:t>
            </w:r>
          </w:p>
          <w:p w14:paraId="5FD7A59E" w14:textId="77777777" w:rsidR="00EE5A7C" w:rsidRDefault="006943A8" w:rsidP="00EE5A7C">
            <w:pPr>
              <w:pStyle w:val="ECVSectionBullet"/>
              <w:numPr>
                <w:ilvl w:val="0"/>
                <w:numId w:val="2"/>
              </w:numPr>
            </w:pPr>
            <w:r w:rsidRPr="00EE5A7C">
              <w:t xml:space="preserve">Ottime capacità di analisi e sintesi.  </w:t>
            </w:r>
          </w:p>
          <w:p w14:paraId="14A3E21C" w14:textId="77777777" w:rsidR="00CD1D2A" w:rsidRDefault="006943A8" w:rsidP="00EE5A7C">
            <w:pPr>
              <w:pStyle w:val="ECVSectionBullet"/>
              <w:numPr>
                <w:ilvl w:val="0"/>
                <w:numId w:val="2"/>
              </w:numPr>
            </w:pPr>
            <w:r w:rsidRPr="00EE5A7C">
              <w:t xml:space="preserve">Carattere essenzialmente pragmatico e naturalmente portato al </w:t>
            </w:r>
            <w:proofErr w:type="spellStart"/>
            <w:r w:rsidRPr="00EE5A7C">
              <w:t>problem</w:t>
            </w:r>
            <w:proofErr w:type="spellEnd"/>
            <w:r w:rsidRPr="00EE5A7C">
              <w:t xml:space="preserve"> solving.</w:t>
            </w:r>
          </w:p>
        </w:tc>
      </w:tr>
    </w:tbl>
    <w:p w14:paraId="7DF4E37C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7E7A763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062CE1A" w14:textId="77777777" w:rsidR="00CD1D2A" w:rsidRDefault="00CD1D2A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00247B41" w14:textId="77777777" w:rsidR="00CD1D2A" w:rsidRDefault="00302BC6" w:rsidP="00EE5A7C">
            <w:pPr>
              <w:pStyle w:val="ECVSectionBullet"/>
              <w:numPr>
                <w:ilvl w:val="0"/>
                <w:numId w:val="2"/>
              </w:numPr>
            </w:pPr>
            <w:r>
              <w:t>Competen</w:t>
            </w:r>
            <w:r w:rsidR="006943A8">
              <w:t>ze tecniche nell’ambito della biologia mo</w:t>
            </w:r>
            <w:r w:rsidR="009F43E8">
              <w:t>lecolare e della genetica umana:</w:t>
            </w:r>
          </w:p>
          <w:p w14:paraId="49B1B489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 xml:space="preserve">Colture cellulari; silenziamento e </w:t>
            </w:r>
            <w:proofErr w:type="spellStart"/>
            <w:r>
              <w:t>everespressione</w:t>
            </w:r>
            <w:proofErr w:type="spellEnd"/>
            <w:r>
              <w:t xml:space="preserve"> genica mediante tecniche di trasfezione</w:t>
            </w:r>
          </w:p>
          <w:p w14:paraId="4167B62C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>Estrazione ed analisi del DNA da diverse matrici biologiche (digestione con enzimi di restrizione, analisi mediante gel di agarosio e di poliacrilamide), clonaggio, PCR, sequenziamento</w:t>
            </w:r>
          </w:p>
          <w:p w14:paraId="42C49DFC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 xml:space="preserve">Tecniche per l’analisi della metilazione del DNA: conversione con </w:t>
            </w:r>
            <w:proofErr w:type="spellStart"/>
            <w:r>
              <w:t>bisulfito</w:t>
            </w:r>
            <w:proofErr w:type="spellEnd"/>
            <w:r>
              <w:t xml:space="preserve">, analisi quantitativa di metilazione mediante sistema </w:t>
            </w:r>
            <w:proofErr w:type="spellStart"/>
            <w:r>
              <w:t>EpiTYPER</w:t>
            </w:r>
            <w:proofErr w:type="spellEnd"/>
            <w:r>
              <w:t xml:space="preserve"> MassArray e mediante target </w:t>
            </w:r>
            <w:proofErr w:type="spellStart"/>
            <w:r>
              <w:t>sequencing</w:t>
            </w:r>
            <w:proofErr w:type="spellEnd"/>
            <w:r>
              <w:t xml:space="preserve"> (piattaforma </w:t>
            </w:r>
            <w:proofErr w:type="spellStart"/>
            <w:r>
              <w:t>MiSeq</w:t>
            </w:r>
            <w:proofErr w:type="spellEnd"/>
            <w:r>
              <w:t>)</w:t>
            </w:r>
          </w:p>
          <w:p w14:paraId="0BEDAAE3" w14:textId="0DCFBE5F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 xml:space="preserve">Analisi </w:t>
            </w:r>
            <w:proofErr w:type="spellStart"/>
            <w:r>
              <w:t>genome</w:t>
            </w:r>
            <w:proofErr w:type="spellEnd"/>
            <w:r>
              <w:t>-wide della metilazione del DNA mediante Illumina Infinium HumanMethylation</w:t>
            </w:r>
            <w:proofErr w:type="gramStart"/>
            <w:r>
              <w:t>450</w:t>
            </w:r>
            <w:r w:rsidR="00DD1854">
              <w:t xml:space="preserve">, </w:t>
            </w:r>
            <w:r>
              <w:t xml:space="preserve"> </w:t>
            </w:r>
            <w:proofErr w:type="spellStart"/>
            <w:r>
              <w:t>MeDIP</w:t>
            </w:r>
            <w:proofErr w:type="gramEnd"/>
            <w:r>
              <w:t>-seq</w:t>
            </w:r>
            <w:proofErr w:type="spellEnd"/>
            <w:r>
              <w:t xml:space="preserve"> e </w:t>
            </w:r>
            <w:proofErr w:type="spellStart"/>
            <w:r>
              <w:t>next</w:t>
            </w:r>
            <w:proofErr w:type="spellEnd"/>
            <w:r>
              <w:t xml:space="preserve">-generation </w:t>
            </w:r>
            <w:proofErr w:type="spellStart"/>
            <w:r>
              <w:t>sequencing</w:t>
            </w:r>
            <w:proofErr w:type="spellEnd"/>
          </w:p>
          <w:p w14:paraId="37C16DE1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>Estrazione ed analisi di proteine mediante elettroforesi</w:t>
            </w:r>
          </w:p>
          <w:p w14:paraId="12A1190C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>Espressione di proteine ricombinanti in batteri</w:t>
            </w:r>
          </w:p>
          <w:p w14:paraId="494A9FB3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>Immunofluorescenza ed immunoistochimica</w:t>
            </w:r>
          </w:p>
          <w:p w14:paraId="4EDD74A9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>Colture batteriche e trasformazioni</w:t>
            </w:r>
          </w:p>
          <w:p w14:paraId="20D1610C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>Estrazione ed analisi dell’RNA da diverse matrici biologici (RT-PCR, Quantitative Real Time PCR</w:t>
            </w:r>
          </w:p>
          <w:p w14:paraId="1B84C12F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 xml:space="preserve">Saggi di interazione RNA-proteine (RNA </w:t>
            </w:r>
            <w:proofErr w:type="spellStart"/>
            <w:r>
              <w:t>pulll</w:t>
            </w:r>
            <w:proofErr w:type="spellEnd"/>
            <w:r>
              <w:t xml:space="preserve"> down, EMSA)</w:t>
            </w:r>
          </w:p>
          <w:p w14:paraId="4EF3E7EA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>Saggi in vitro di attività enzimatica e di interazione proteina-proteina (GST-pull down, immunoprecipitazione)</w:t>
            </w:r>
          </w:p>
          <w:p w14:paraId="7E14CC8D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proofErr w:type="spellStart"/>
            <w:r>
              <w:t>Fluorimetric</w:t>
            </w:r>
            <w:proofErr w:type="spellEnd"/>
            <w:r>
              <w:t xml:space="preserve"> </w:t>
            </w:r>
            <w:proofErr w:type="spellStart"/>
            <w:r>
              <w:t>Detection</w:t>
            </w:r>
            <w:proofErr w:type="spellEnd"/>
            <w:r>
              <w:t xml:space="preserve"> of </w:t>
            </w:r>
            <w:proofErr w:type="spellStart"/>
            <w:r>
              <w:t>Alkaline</w:t>
            </w:r>
            <w:proofErr w:type="spellEnd"/>
            <w:r>
              <w:t xml:space="preserve"> DNA </w:t>
            </w:r>
            <w:proofErr w:type="spellStart"/>
            <w:r>
              <w:t>Unwinding</w:t>
            </w:r>
            <w:proofErr w:type="spellEnd"/>
            <w:r>
              <w:t xml:space="preserve"> (FADU) per la quantificazione e la misura del riparo di danni al DNA</w:t>
            </w:r>
          </w:p>
          <w:p w14:paraId="7EF84789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  <w:r>
              <w:t xml:space="preserve">Preparazione di library per le principali tecniche di </w:t>
            </w:r>
            <w:proofErr w:type="spellStart"/>
            <w:r>
              <w:t>next</w:t>
            </w:r>
            <w:proofErr w:type="spellEnd"/>
            <w:r>
              <w:t xml:space="preserve">-generation </w:t>
            </w:r>
            <w:proofErr w:type="spellStart"/>
            <w:r>
              <w:t>sequencing</w:t>
            </w:r>
            <w:proofErr w:type="spellEnd"/>
            <w:r>
              <w:t xml:space="preserve"> per analisi genomiche, epigenomiche, trascrittomiche e metagenomiche.</w:t>
            </w:r>
          </w:p>
          <w:p w14:paraId="15DD5EF7" w14:textId="77777777" w:rsidR="00A55D86" w:rsidRDefault="00A55D86" w:rsidP="00A55D86">
            <w:pPr>
              <w:pStyle w:val="ECVSectionBullet"/>
              <w:tabs>
                <w:tab w:val="left" w:pos="3119"/>
              </w:tabs>
              <w:ind w:left="284"/>
            </w:pPr>
          </w:p>
          <w:p w14:paraId="1DA6542E" w14:textId="6890D782" w:rsidR="009F43E8" w:rsidRDefault="00A55D86" w:rsidP="00A55D86">
            <w:pPr>
              <w:pStyle w:val="ECVSectionBullet"/>
              <w:ind w:left="113"/>
            </w:pPr>
            <w:r>
              <w:t xml:space="preserve">Conoscenze bioinformatiche: analisi di database (UCSC, NCBI, </w:t>
            </w:r>
            <w:proofErr w:type="spellStart"/>
            <w:r>
              <w:t>Ensembl</w:t>
            </w:r>
            <w:proofErr w:type="spellEnd"/>
            <w:r>
              <w:t>, Swiss-</w:t>
            </w:r>
            <w:proofErr w:type="spellStart"/>
            <w:r>
              <w:t>Prot</w:t>
            </w:r>
            <w:proofErr w:type="spellEnd"/>
            <w:r>
              <w:t xml:space="preserve">, alternative splicing databases </w:t>
            </w:r>
            <w:proofErr w:type="spellStart"/>
            <w:r>
              <w:t>as</w:t>
            </w:r>
            <w:proofErr w:type="spellEnd"/>
            <w:r>
              <w:t xml:space="preserve"> Fast-DB, Hollywood, ASDB), analisi di dati di microarray (</w:t>
            </w:r>
            <w:proofErr w:type="spellStart"/>
            <w:r>
              <w:t>FeatureExtraction</w:t>
            </w:r>
            <w:proofErr w:type="spellEnd"/>
            <w:r>
              <w:t xml:space="preserve">, </w:t>
            </w:r>
            <w:proofErr w:type="spellStart"/>
            <w:r>
              <w:t>GeneSpring</w:t>
            </w:r>
            <w:proofErr w:type="spellEnd"/>
            <w:r>
              <w:t>), analisi di sequenze biologiche, visualizzazione di strutture proteiche (</w:t>
            </w:r>
            <w:proofErr w:type="spellStart"/>
            <w:r>
              <w:t>Rasmol</w:t>
            </w:r>
            <w:proofErr w:type="spellEnd"/>
            <w:r>
              <w:t xml:space="preserve">, Swiss-Model), analisi filogenetiche. Buona conoscenza e capacità di programmazione tramite R e </w:t>
            </w:r>
            <w:proofErr w:type="spellStart"/>
            <w:r>
              <w:t>Bioconductor</w:t>
            </w:r>
            <w:proofErr w:type="spellEnd"/>
            <w:r>
              <w:t>.</w:t>
            </w:r>
          </w:p>
          <w:p w14:paraId="17A895C2" w14:textId="77777777" w:rsidR="00A55D86" w:rsidRDefault="00A55D86" w:rsidP="00A55D86">
            <w:pPr>
              <w:pStyle w:val="ECVSectionBullet"/>
              <w:ind w:left="113"/>
            </w:pPr>
          </w:p>
          <w:p w14:paraId="1FFC6121" w14:textId="77777777" w:rsidR="006943A8" w:rsidRDefault="00302BC6" w:rsidP="00EE5A7C">
            <w:pPr>
              <w:pStyle w:val="ECVSectionBullet"/>
              <w:numPr>
                <w:ilvl w:val="0"/>
                <w:numId w:val="2"/>
              </w:numPr>
            </w:pPr>
            <w:r>
              <w:t>Padronan</w:t>
            </w:r>
            <w:r w:rsidR="006943A8">
              <w:t>z</w:t>
            </w:r>
            <w:r>
              <w:t>a degli strumen</w:t>
            </w:r>
            <w:r w:rsidR="00861329">
              <w:t>ti per la scrittura</w:t>
            </w:r>
            <w:r>
              <w:t>, la presentazione e la gestione scientifico/amministrativa di progetti di ricerca in ambito nazionale ed europeo (programma H2020)</w:t>
            </w:r>
          </w:p>
          <w:p w14:paraId="1C431B0D" w14:textId="77777777" w:rsidR="00EE5A7C" w:rsidRDefault="00EE5A7C" w:rsidP="00EE5A7C">
            <w:pPr>
              <w:pStyle w:val="ECVSectionBullet"/>
              <w:numPr>
                <w:ilvl w:val="0"/>
                <w:numId w:val="2"/>
              </w:numPr>
            </w:pPr>
            <w:r>
              <w:t>Gestione di database ad alta dimensionalità</w:t>
            </w:r>
          </w:p>
          <w:p w14:paraId="44F2E41F" w14:textId="77777777" w:rsidR="00EE5A7C" w:rsidRDefault="00EE5A7C" w:rsidP="00EE5A7C">
            <w:pPr>
              <w:pStyle w:val="ECVSectionBullet"/>
              <w:numPr>
                <w:ilvl w:val="0"/>
                <w:numId w:val="2"/>
              </w:numPr>
            </w:pPr>
            <w:r>
              <w:t>Analisi statistica ed elaborazione dati</w:t>
            </w:r>
          </w:p>
          <w:p w14:paraId="6B49D9CE" w14:textId="77777777" w:rsidR="00DC7D59" w:rsidRDefault="00DC7D59" w:rsidP="00EE5A7C">
            <w:pPr>
              <w:pStyle w:val="ECVSectionBullet"/>
              <w:numPr>
                <w:ilvl w:val="0"/>
                <w:numId w:val="2"/>
              </w:numPr>
            </w:pPr>
            <w:r>
              <w:t>Scrittura di comunicati stampa</w:t>
            </w:r>
          </w:p>
        </w:tc>
      </w:tr>
    </w:tbl>
    <w:p w14:paraId="3041E394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 w14:paraId="1C98537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709E87E" w14:textId="77777777" w:rsidR="00CD1D2A" w:rsidRDefault="00CD1D2A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E5E67C5" w14:textId="77777777" w:rsidR="00CD1D2A" w:rsidRDefault="00CD1D2A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CD1D2A" w14:paraId="0B02B2E3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722B00AE" w14:textId="77777777"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0E7198D" w14:textId="77777777" w:rsidR="00CD1D2A" w:rsidRDefault="00CD1D2A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9192D12" w14:textId="77777777" w:rsidR="00CD1D2A" w:rsidRDefault="00CD1D2A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A2822A" w14:textId="77777777" w:rsidR="00CD1D2A" w:rsidRDefault="00CD1D2A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5AA35D7" w14:textId="77777777" w:rsidR="00CD1D2A" w:rsidRDefault="00CD1D2A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10A0555" w14:textId="77777777" w:rsidR="00CD1D2A" w:rsidRDefault="00CD1D2A">
            <w:pPr>
              <w:pStyle w:val="ECVLanguageSubHeading"/>
            </w:pPr>
            <w:r>
              <w:t>Risoluzione di problemi</w:t>
            </w:r>
          </w:p>
        </w:tc>
      </w:tr>
      <w:tr w:rsidR="00CD1D2A" w14:paraId="5DF4A40F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2C6D796" w14:textId="77777777" w:rsidR="00CD1D2A" w:rsidRDefault="00CD1D2A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906A9D6" w14:textId="77777777" w:rsidR="00CD1D2A" w:rsidRDefault="003D79CF" w:rsidP="003D79C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Avanzato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12934C" w14:textId="77777777" w:rsidR="00CD1D2A" w:rsidRDefault="003D79CF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Avanzato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6FFD55" w14:textId="77777777" w:rsidR="00CD1D2A" w:rsidRDefault="00051ED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Avanzato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C6F4A4" w14:textId="77777777" w:rsidR="00CD1D2A" w:rsidRDefault="008E6F18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Avanzato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AAE496" w14:textId="77777777" w:rsidR="00CD1D2A" w:rsidRDefault="003D79CF">
            <w:pPr>
              <w:pStyle w:val="ECVLanguageLevel"/>
            </w:pPr>
            <w:r>
              <w:rPr>
                <w:caps w:val="0"/>
              </w:rPr>
              <w:t>Avanzato</w:t>
            </w:r>
          </w:p>
        </w:tc>
      </w:tr>
      <w:tr w:rsidR="00CD1D2A" w14:paraId="5AFEF66D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6E1831B3" w14:textId="77777777" w:rsidR="00CD1D2A" w:rsidRDefault="00CD1D2A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46B58261" w14:textId="77777777" w:rsidR="00CD1D2A" w:rsidRDefault="00CD1D2A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082BAC56" w14:textId="77777777" w:rsidR="00CD1D2A" w:rsidRDefault="00CD1D2A">
            <w:pPr>
              <w:pStyle w:val="ECVLanguageExplanation"/>
            </w:pPr>
            <w:hyperlink r:id="rId13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CD1D2A" w14:paraId="2D9E775A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54E11D2A" w14:textId="77777777" w:rsidR="00CD1D2A" w:rsidRDefault="00CD1D2A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BBF1DEF" w14:textId="77777777" w:rsidR="00CD1D2A" w:rsidRDefault="002C5FA8">
            <w:pPr>
              <w:pStyle w:val="ECVSectionDetails"/>
              <w:numPr>
                <w:ilvl w:val="0"/>
                <w:numId w:val="2"/>
              </w:numPr>
            </w:pPr>
            <w:r>
              <w:t>Ottima</w:t>
            </w:r>
            <w:r w:rsidR="00CD1D2A">
              <w:t xml:space="preserve"> padronanza degli strumenti </w:t>
            </w:r>
            <w:r w:rsidR="00CD1D2A">
              <w:rPr>
                <w:szCs w:val="18"/>
              </w:rPr>
              <w:t xml:space="preserve">della suite per ufficio </w:t>
            </w:r>
            <w:r w:rsidR="00CD1D2A">
              <w:t>(elaboratore di testi, foglio elettronico, software di presentazione)</w:t>
            </w:r>
          </w:p>
          <w:p w14:paraId="78A7E019" w14:textId="77777777" w:rsidR="00CD1D2A" w:rsidRDefault="002C5FA8" w:rsidP="002C5FA8">
            <w:pPr>
              <w:pStyle w:val="ECVSectionDetails"/>
              <w:numPr>
                <w:ilvl w:val="0"/>
                <w:numId w:val="2"/>
              </w:numPr>
            </w:pPr>
            <w:r>
              <w:t>Ottima</w:t>
            </w:r>
            <w:r w:rsidR="00CD1D2A">
              <w:t xml:space="preserve"> padronanza dei programmi p</w:t>
            </w:r>
            <w:r w:rsidR="00CD1D2A">
              <w:rPr>
                <w:szCs w:val="18"/>
              </w:rPr>
              <w:t xml:space="preserve">er l’elaborazione digitale delle </w:t>
            </w:r>
            <w:proofErr w:type="gramStart"/>
            <w:r w:rsidR="00CD1D2A">
              <w:rPr>
                <w:szCs w:val="18"/>
              </w:rPr>
              <w:t xml:space="preserve">immagini </w:t>
            </w:r>
            <w:r w:rsidR="00CD1D2A">
              <w:t xml:space="preserve"> </w:t>
            </w:r>
            <w:r>
              <w:t>(</w:t>
            </w:r>
            <w:proofErr w:type="spellStart"/>
            <w:proofErr w:type="gramEnd"/>
            <w:r>
              <w:t>PhotoShop</w:t>
            </w:r>
            <w:proofErr w:type="spellEnd"/>
            <w:r>
              <w:t>)</w:t>
            </w:r>
          </w:p>
          <w:p w14:paraId="4E9EAD23" w14:textId="77777777" w:rsidR="002C5FA8" w:rsidRDefault="002C5FA8" w:rsidP="00F16748">
            <w:pPr>
              <w:pStyle w:val="ECVSectionDetails"/>
              <w:numPr>
                <w:ilvl w:val="0"/>
                <w:numId w:val="2"/>
              </w:numPr>
            </w:pPr>
            <w:r>
              <w:t xml:space="preserve">Capacità di lavorare con sistemi operativi </w:t>
            </w:r>
            <w:r w:rsidR="00F16748">
              <w:t>Apple</w:t>
            </w:r>
            <w:r>
              <w:t xml:space="preserve"> e Windows.</w:t>
            </w:r>
          </w:p>
        </w:tc>
      </w:tr>
    </w:tbl>
    <w:p w14:paraId="31126E5D" w14:textId="77777777"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5C1D196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B5909AE" w14:textId="77777777" w:rsidR="00CD1D2A" w:rsidRDefault="00CD1D2A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61ED4E73" w14:textId="77777777" w:rsidR="00CD1D2A" w:rsidRDefault="00CD1D2A">
            <w:pPr>
              <w:pStyle w:val="ECVSectionDetails"/>
            </w:pPr>
            <w:r>
              <w:t>B</w:t>
            </w:r>
          </w:p>
        </w:tc>
      </w:tr>
    </w:tbl>
    <w:p w14:paraId="2DE403A5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103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3A50D2" w:rsidRPr="00F95E95" w14:paraId="318D013B" w14:textId="77777777" w:rsidTr="003A50D2">
        <w:tc>
          <w:tcPr>
            <w:tcW w:w="2834" w:type="dxa"/>
            <w:shd w:val="clear" w:color="auto" w:fill="auto"/>
          </w:tcPr>
          <w:p w14:paraId="4A0D978B" w14:textId="77777777" w:rsidR="003A50D2" w:rsidRDefault="003A50D2" w:rsidP="004D3C69">
            <w:pPr>
              <w:pStyle w:val="ECVDa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Novembre 2023</w:t>
            </w:r>
          </w:p>
          <w:p w14:paraId="067B9DA5" w14:textId="77777777" w:rsidR="003A50D2" w:rsidRPr="00F95E95" w:rsidRDefault="003A50D2" w:rsidP="004D3C69">
            <w:pPr>
              <w:pStyle w:val="ECVDate"/>
              <w:rPr>
                <w:sz w:val="20"/>
                <w:szCs w:val="20"/>
              </w:rPr>
            </w:pPr>
            <w:r w:rsidRPr="00F95E95">
              <w:rPr>
                <w:sz w:val="20"/>
                <w:szCs w:val="20"/>
              </w:rPr>
              <w:t>Settembre 2019</w:t>
            </w:r>
          </w:p>
        </w:tc>
        <w:tc>
          <w:tcPr>
            <w:tcW w:w="7541" w:type="dxa"/>
            <w:shd w:val="clear" w:color="auto" w:fill="auto"/>
          </w:tcPr>
          <w:p w14:paraId="4F5B76DE" w14:textId="77777777" w:rsidR="003A50D2" w:rsidRDefault="003A50D2" w:rsidP="004D3C69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  <w:r w:rsidRPr="00F95E95">
              <w:rPr>
                <w:sz w:val="20"/>
                <w:szCs w:val="20"/>
              </w:rPr>
              <w:t>Abilitazione Scientifica Nazionale, Settore Concorsuale: 0</w:t>
            </w:r>
            <w:r>
              <w:rPr>
                <w:sz w:val="20"/>
                <w:szCs w:val="20"/>
              </w:rPr>
              <w:t>5</w:t>
            </w:r>
            <w:r w:rsidRPr="00F95E9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E3</w:t>
            </w:r>
            <w:r w:rsidRPr="00F95E95">
              <w:rPr>
                <w:sz w:val="20"/>
                <w:szCs w:val="20"/>
              </w:rPr>
              <w:t>, Fascia: 2</w:t>
            </w:r>
          </w:p>
          <w:p w14:paraId="02EBF7C5" w14:textId="77777777" w:rsidR="003A50D2" w:rsidRPr="00F95E95" w:rsidRDefault="003A50D2" w:rsidP="004D3C69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  <w:r w:rsidRPr="00F95E95">
              <w:rPr>
                <w:sz w:val="20"/>
                <w:szCs w:val="20"/>
              </w:rPr>
              <w:t>Abilitazione Scientifica Nazionale, Settore Concorsuale: 06/N1, Fascia: 2</w:t>
            </w:r>
          </w:p>
        </w:tc>
      </w:tr>
      <w:tr w:rsidR="003A50D2" w:rsidRPr="00F95E95" w14:paraId="5D9133CC" w14:textId="77777777" w:rsidTr="003A50D2">
        <w:tc>
          <w:tcPr>
            <w:tcW w:w="2834" w:type="dxa"/>
            <w:shd w:val="clear" w:color="auto" w:fill="auto"/>
          </w:tcPr>
          <w:p w14:paraId="097504EA" w14:textId="77777777" w:rsidR="003A50D2" w:rsidRPr="00F95E95" w:rsidRDefault="003A50D2" w:rsidP="004D3C69">
            <w:pPr>
              <w:pStyle w:val="ECVDate"/>
              <w:rPr>
                <w:sz w:val="20"/>
                <w:szCs w:val="20"/>
              </w:rPr>
            </w:pPr>
            <w:r w:rsidRPr="00F95E95">
              <w:rPr>
                <w:sz w:val="20"/>
                <w:szCs w:val="20"/>
              </w:rPr>
              <w:t>Settembre 2018</w:t>
            </w:r>
          </w:p>
        </w:tc>
        <w:tc>
          <w:tcPr>
            <w:tcW w:w="7541" w:type="dxa"/>
            <w:shd w:val="clear" w:color="auto" w:fill="auto"/>
          </w:tcPr>
          <w:p w14:paraId="694A2C45" w14:textId="77777777" w:rsidR="003A50D2" w:rsidRPr="00F95E95" w:rsidRDefault="003A50D2" w:rsidP="004D3C69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  <w:r w:rsidRPr="00F95E95">
              <w:rPr>
                <w:sz w:val="20"/>
                <w:szCs w:val="20"/>
              </w:rPr>
              <w:t>Abilitazione Scientifica Nazionale, Settore Concorsuale: 05/F1, Fascia: 2</w:t>
            </w:r>
          </w:p>
        </w:tc>
      </w:tr>
      <w:tr w:rsidR="003A50D2" w:rsidRPr="00F95E95" w14:paraId="1FB8B60E" w14:textId="77777777" w:rsidTr="003A50D2">
        <w:tc>
          <w:tcPr>
            <w:tcW w:w="2834" w:type="dxa"/>
            <w:shd w:val="clear" w:color="auto" w:fill="auto"/>
          </w:tcPr>
          <w:p w14:paraId="267D060F" w14:textId="77777777" w:rsidR="003A50D2" w:rsidRPr="00F95E95" w:rsidRDefault="003A50D2" w:rsidP="004D3C69">
            <w:pPr>
              <w:pStyle w:val="ECVDate"/>
              <w:rPr>
                <w:sz w:val="20"/>
                <w:szCs w:val="20"/>
              </w:rPr>
            </w:pPr>
            <w:r w:rsidRPr="00F95E95">
              <w:rPr>
                <w:sz w:val="20"/>
                <w:szCs w:val="20"/>
              </w:rPr>
              <w:t>Ottobre 2018</w:t>
            </w:r>
          </w:p>
        </w:tc>
        <w:tc>
          <w:tcPr>
            <w:tcW w:w="7541" w:type="dxa"/>
            <w:shd w:val="clear" w:color="auto" w:fill="auto"/>
          </w:tcPr>
          <w:p w14:paraId="255E24F9" w14:textId="77777777" w:rsidR="003A50D2" w:rsidRDefault="003A50D2" w:rsidP="004D3C69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  <w:r w:rsidRPr="00F95E95">
              <w:rPr>
                <w:sz w:val="20"/>
                <w:szCs w:val="20"/>
              </w:rPr>
              <w:t>Abilitazione Scientifica Nazionale, Settore Concorsuale: 06/A2, Fascia: 2</w:t>
            </w:r>
          </w:p>
          <w:p w14:paraId="27BD2ECA" w14:textId="77777777" w:rsidR="003A50D2" w:rsidRPr="00F95E95" w:rsidRDefault="003A50D2" w:rsidP="004D3C69">
            <w:pPr>
              <w:pStyle w:val="ECVSubSectionHeading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2431CDC" w14:textId="77777777" w:rsidR="007A66BA" w:rsidRDefault="007A66B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4F977787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4DFF818" w14:textId="77777777" w:rsidR="00CD1D2A" w:rsidRPr="000D2D81" w:rsidRDefault="00CD1D2A">
            <w:pPr>
              <w:pStyle w:val="ECVLeftHeading"/>
              <w:rPr>
                <w:sz w:val="20"/>
                <w:szCs w:val="20"/>
              </w:rPr>
            </w:pPr>
            <w:r w:rsidRPr="000D2D81">
              <w:rPr>
                <w:caps w:val="0"/>
                <w:sz w:val="20"/>
                <w:szCs w:val="2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2F40E89" w14:textId="77777777" w:rsidR="00CD1D2A" w:rsidRDefault="00B84F27">
            <w:pPr>
              <w:pStyle w:val="ECVBlueBox"/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158CA887" wp14:editId="07777777">
                  <wp:extent cx="4788535" cy="9017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14:paraId="49E398E2" w14:textId="77777777" w:rsidR="00CD1D2A" w:rsidRDefault="00CD1D2A">
      <w:pPr>
        <w:pStyle w:val="ECVText"/>
      </w:pPr>
    </w:p>
    <w:p w14:paraId="75334165" w14:textId="77777777" w:rsidR="00DC7EC7" w:rsidRDefault="00DC7EC7" w:rsidP="00DC7EC7">
      <w:pPr>
        <w:pStyle w:val="ECVText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Pr="00DC7EC7">
        <w:rPr>
          <w:sz w:val="18"/>
          <w:szCs w:val="18"/>
        </w:rPr>
        <w:t>Iscritta all’Ordine dei Biologi</w:t>
      </w:r>
      <w:r>
        <w:rPr>
          <w:sz w:val="18"/>
          <w:szCs w:val="18"/>
        </w:rPr>
        <w:t xml:space="preserve"> dal </w:t>
      </w:r>
      <w:r w:rsidRPr="00DC7EC7">
        <w:rPr>
          <w:sz w:val="18"/>
          <w:szCs w:val="18"/>
        </w:rPr>
        <w:t>23/07/2009, Albo - Sezione A</w:t>
      </w:r>
      <w:r>
        <w:rPr>
          <w:sz w:val="18"/>
          <w:szCs w:val="18"/>
        </w:rPr>
        <w:t xml:space="preserve">, </w:t>
      </w:r>
      <w:proofErr w:type="spellStart"/>
      <w:r w:rsidRPr="00DC7EC7">
        <w:rPr>
          <w:sz w:val="18"/>
          <w:szCs w:val="18"/>
        </w:rPr>
        <w:t>Num</w:t>
      </w:r>
      <w:proofErr w:type="spellEnd"/>
      <w:r w:rsidRPr="00DC7EC7">
        <w:rPr>
          <w:sz w:val="18"/>
          <w:szCs w:val="18"/>
        </w:rPr>
        <w:t>. iscrizione: AA_061377</w:t>
      </w:r>
    </w:p>
    <w:p w14:paraId="16287F21" w14:textId="77777777" w:rsidR="008D0F0A" w:rsidRPr="00DC7EC7" w:rsidRDefault="008D0F0A" w:rsidP="00DC7EC7">
      <w:pPr>
        <w:pStyle w:val="ECVText"/>
        <w:rPr>
          <w:sz w:val="18"/>
          <w:szCs w:val="1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106E5" w:rsidRPr="003A50D2" w14:paraId="23306AAF" w14:textId="77777777" w:rsidTr="00B57CA8">
        <w:trPr>
          <w:trHeight w:val="794"/>
        </w:trPr>
        <w:tc>
          <w:tcPr>
            <w:tcW w:w="2834" w:type="dxa"/>
            <w:shd w:val="clear" w:color="auto" w:fill="auto"/>
          </w:tcPr>
          <w:p w14:paraId="76B29829" w14:textId="77777777" w:rsidR="00C106E5" w:rsidRDefault="00C106E5" w:rsidP="00C106E5">
            <w:pPr>
              <w:pStyle w:val="ECVLeftDetails"/>
            </w:pPr>
            <w:r>
              <w:t>Presentazioni orali</w:t>
            </w:r>
          </w:p>
          <w:p w14:paraId="6FFBD3EC" w14:textId="77777777" w:rsidR="00C106E5" w:rsidRDefault="00C106E5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DBDE24D" w14:textId="5E1E38D7" w:rsidR="00D5209B" w:rsidRDefault="00D5209B" w:rsidP="00D5209B">
            <w:pPr>
              <w:rPr>
                <w:sz w:val="18"/>
                <w:szCs w:val="18"/>
                <w:lang w:val="en-US"/>
              </w:rPr>
            </w:pPr>
            <w:r w:rsidRPr="00D5209B">
              <w:rPr>
                <w:sz w:val="18"/>
                <w:szCs w:val="18"/>
                <w:lang w:val="en-US"/>
              </w:rPr>
              <w:t>Trajectories of atypical aging in Down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D5209B">
              <w:rPr>
                <w:sz w:val="18"/>
                <w:szCs w:val="18"/>
                <w:lang w:val="en-US"/>
              </w:rPr>
              <w:t>syndrome: insights from epigenetics</w:t>
            </w:r>
          </w:p>
          <w:p w14:paraId="350AAEB0" w14:textId="3B3E88F1" w:rsidR="00D5209B" w:rsidRPr="00D5209B" w:rsidRDefault="00D5209B" w:rsidP="00D5209B">
            <w:pPr>
              <w:rPr>
                <w:sz w:val="18"/>
                <w:szCs w:val="18"/>
              </w:rPr>
            </w:pPr>
            <w:r w:rsidRPr="00B57CA8"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</w:rPr>
              <w:t>I</w:t>
            </w:r>
            <w:r w:rsidRPr="00B57CA8">
              <w:rPr>
                <w:sz w:val="18"/>
                <w:szCs w:val="18"/>
              </w:rPr>
              <w:t>I Convegno Sindrome di Down: dalla diagnosi alla terapia, Napoli, 2</w:t>
            </w:r>
            <w:r>
              <w:rPr>
                <w:sz w:val="18"/>
                <w:szCs w:val="18"/>
              </w:rPr>
              <w:t>0</w:t>
            </w:r>
            <w:r w:rsidRPr="00B57CA8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1</w:t>
            </w:r>
            <w:r w:rsidRPr="00B57CA8">
              <w:rPr>
                <w:sz w:val="18"/>
                <w:szCs w:val="18"/>
              </w:rPr>
              <w:t xml:space="preserve"> </w:t>
            </w:r>
            <w:proofErr w:type="spellStart"/>
            <w:r w:rsidRPr="00B57CA8">
              <w:rPr>
                <w:sz w:val="18"/>
                <w:szCs w:val="18"/>
              </w:rPr>
              <w:t>October</w:t>
            </w:r>
            <w:proofErr w:type="spellEnd"/>
            <w:r w:rsidRPr="00B57CA8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3</w:t>
            </w:r>
          </w:p>
          <w:p w14:paraId="46602C20" w14:textId="77777777" w:rsidR="00D5209B" w:rsidRPr="00D5209B" w:rsidRDefault="00D5209B" w:rsidP="00B57CA8">
            <w:pPr>
              <w:rPr>
                <w:sz w:val="18"/>
                <w:szCs w:val="18"/>
              </w:rPr>
            </w:pPr>
          </w:p>
          <w:p w14:paraId="0B45ED04" w14:textId="77777777" w:rsidR="00D5209B" w:rsidRDefault="00D5209B" w:rsidP="00B57CA8">
            <w:pPr>
              <w:rPr>
                <w:sz w:val="18"/>
                <w:szCs w:val="18"/>
                <w:lang w:val="en-US"/>
              </w:rPr>
            </w:pPr>
            <w:r w:rsidRPr="00D5209B">
              <w:rPr>
                <w:sz w:val="18"/>
                <w:szCs w:val="18"/>
                <w:lang w:val="en-US"/>
              </w:rPr>
              <w:t>Molecular biomarkers of accelerated ageing in human brain (Studio READY)</w:t>
            </w:r>
          </w:p>
          <w:p w14:paraId="0844F041" w14:textId="7992AEB9" w:rsidR="00D5209B" w:rsidRPr="00D5209B" w:rsidRDefault="00D5209B" w:rsidP="00B57CA8">
            <w:pPr>
              <w:rPr>
                <w:sz w:val="18"/>
                <w:szCs w:val="18"/>
              </w:rPr>
            </w:pPr>
            <w:r w:rsidRPr="00D5209B">
              <w:rPr>
                <w:sz w:val="18"/>
                <w:szCs w:val="18"/>
              </w:rPr>
              <w:t>XIV Congresso Nazionale AIRMM, Palermo, 13-14/09/2023</w:t>
            </w:r>
          </w:p>
          <w:p w14:paraId="3C2AEB8F" w14:textId="77777777" w:rsidR="00D5209B" w:rsidRPr="00D5209B" w:rsidRDefault="00D5209B" w:rsidP="00B57CA8">
            <w:pPr>
              <w:rPr>
                <w:sz w:val="18"/>
                <w:szCs w:val="18"/>
              </w:rPr>
            </w:pPr>
          </w:p>
          <w:p w14:paraId="4307EA57" w14:textId="57C1AD87" w:rsidR="00B57CA8" w:rsidRPr="00B57CA8" w:rsidRDefault="00B57CA8" w:rsidP="00B57CA8">
            <w:pPr>
              <w:rPr>
                <w:sz w:val="18"/>
                <w:szCs w:val="18"/>
              </w:rPr>
            </w:pPr>
            <w:r w:rsidRPr="00B57CA8">
              <w:rPr>
                <w:sz w:val="18"/>
                <w:szCs w:val="18"/>
              </w:rPr>
              <w:t>Età epigenetica negli adulti con sindrome di Down: associazione con parametri cognitivi e funzionali e valutazione longitudinal</w:t>
            </w:r>
            <w:r w:rsidR="0066671A">
              <w:rPr>
                <w:sz w:val="18"/>
                <w:szCs w:val="18"/>
              </w:rPr>
              <w:t>e</w:t>
            </w:r>
          </w:p>
          <w:p w14:paraId="0B71578A" w14:textId="573AAA33" w:rsidR="00B57CA8" w:rsidRPr="009D1C60" w:rsidRDefault="00B57CA8" w:rsidP="00B57CA8">
            <w:pPr>
              <w:rPr>
                <w:sz w:val="18"/>
                <w:szCs w:val="18"/>
              </w:rPr>
            </w:pPr>
            <w:r w:rsidRPr="00B57CA8">
              <w:rPr>
                <w:sz w:val="18"/>
                <w:szCs w:val="18"/>
              </w:rPr>
              <w:t xml:space="preserve">VI Convegno Sindrome di Down: dalla diagnosi alla terapia, Napoli, 21-22 </w:t>
            </w:r>
            <w:proofErr w:type="spellStart"/>
            <w:r w:rsidRPr="00B57CA8">
              <w:rPr>
                <w:sz w:val="18"/>
                <w:szCs w:val="18"/>
              </w:rPr>
              <w:t>October</w:t>
            </w:r>
            <w:proofErr w:type="spellEnd"/>
            <w:r w:rsidRPr="00B57CA8">
              <w:rPr>
                <w:sz w:val="18"/>
                <w:szCs w:val="18"/>
              </w:rPr>
              <w:t xml:space="preserve"> 2022</w:t>
            </w:r>
          </w:p>
          <w:p w14:paraId="7AD1D623" w14:textId="77777777" w:rsidR="00B57CA8" w:rsidRPr="009D1C60" w:rsidRDefault="00B57CA8" w:rsidP="00B57CA8">
            <w:pPr>
              <w:rPr>
                <w:sz w:val="18"/>
                <w:szCs w:val="18"/>
              </w:rPr>
            </w:pPr>
          </w:p>
          <w:p w14:paraId="77EEEF9C" w14:textId="246B2544" w:rsidR="00B57CA8" w:rsidRPr="00B57CA8" w:rsidRDefault="00B57CA8" w:rsidP="00B57CA8">
            <w:pPr>
              <w:rPr>
                <w:sz w:val="18"/>
                <w:szCs w:val="18"/>
                <w:lang w:val="en-US"/>
              </w:rPr>
            </w:pPr>
            <w:r w:rsidRPr="00B57CA8">
              <w:rPr>
                <w:sz w:val="18"/>
                <w:szCs w:val="18"/>
                <w:lang w:val="en-US"/>
              </w:rPr>
              <w:t>Contribution of sex- and age-associated DNA methylation remodeling in Alzheimer's Disease</w:t>
            </w:r>
          </w:p>
          <w:p w14:paraId="3E9F3034" w14:textId="5D34BB9E" w:rsidR="00B57CA8" w:rsidRDefault="00B57CA8" w:rsidP="00B57CA8">
            <w:pPr>
              <w:rPr>
                <w:sz w:val="18"/>
                <w:szCs w:val="18"/>
              </w:rPr>
            </w:pPr>
            <w:r w:rsidRPr="00B57CA8">
              <w:rPr>
                <w:sz w:val="18"/>
                <w:szCs w:val="18"/>
                <w:lang w:val="en-US"/>
              </w:rPr>
              <w:t xml:space="preserve">Volga Neuroscience Meeting 2021, Molecular Mechanisms of Aging Workshop. </w:t>
            </w:r>
            <w:r w:rsidRPr="00B57CA8">
              <w:rPr>
                <w:sz w:val="18"/>
                <w:szCs w:val="18"/>
              </w:rPr>
              <w:t>25 August 2021</w:t>
            </w:r>
          </w:p>
          <w:p w14:paraId="208B9EF5" w14:textId="77777777" w:rsidR="00B57CA8" w:rsidRDefault="00B57CA8" w:rsidP="00B57CA8">
            <w:pPr>
              <w:rPr>
                <w:sz w:val="18"/>
                <w:szCs w:val="18"/>
              </w:rPr>
            </w:pPr>
          </w:p>
          <w:p w14:paraId="50AD2E74" w14:textId="1EDC0709" w:rsidR="00B57CA8" w:rsidRDefault="00B57CA8" w:rsidP="00B57CA8">
            <w:pPr>
              <w:rPr>
                <w:sz w:val="18"/>
                <w:szCs w:val="18"/>
              </w:rPr>
            </w:pPr>
            <w:r w:rsidRPr="00B57CA8">
              <w:rPr>
                <w:sz w:val="18"/>
                <w:szCs w:val="18"/>
              </w:rPr>
              <w:t>Età epigenetica e disturbi del sonno</w:t>
            </w:r>
          </w:p>
          <w:p w14:paraId="6F99A78F" w14:textId="1A2A167C" w:rsidR="00B57CA8" w:rsidRDefault="00B57CA8" w:rsidP="00B57CA8">
            <w:pPr>
              <w:rPr>
                <w:sz w:val="18"/>
                <w:szCs w:val="18"/>
              </w:rPr>
            </w:pPr>
            <w:r w:rsidRPr="00B57CA8">
              <w:rPr>
                <w:sz w:val="18"/>
                <w:szCs w:val="18"/>
              </w:rPr>
              <w:t>Congresso Associazione Italiana Medicina del Sonno”, 25-27 ottobre 2020</w:t>
            </w:r>
          </w:p>
          <w:p w14:paraId="3BC0BFF3" w14:textId="77777777" w:rsidR="00B57CA8" w:rsidRDefault="00B57CA8" w:rsidP="003F6CE9">
            <w:pPr>
              <w:rPr>
                <w:sz w:val="18"/>
                <w:szCs w:val="18"/>
              </w:rPr>
            </w:pPr>
          </w:p>
          <w:p w14:paraId="38D794DD" w14:textId="74BE188D" w:rsidR="003F6CE9" w:rsidRPr="003F6CE9" w:rsidRDefault="003F6CE9" w:rsidP="003F6CE9">
            <w:pPr>
              <w:rPr>
                <w:sz w:val="18"/>
                <w:szCs w:val="18"/>
              </w:rPr>
            </w:pPr>
            <w:r w:rsidRPr="003F6CE9">
              <w:rPr>
                <w:sz w:val="18"/>
                <w:szCs w:val="18"/>
              </w:rPr>
              <w:t xml:space="preserve">Il paradigma degli ultracentenari </w:t>
            </w:r>
          </w:p>
          <w:p w14:paraId="4176B1C9" w14:textId="297374AC" w:rsidR="003F6CE9" w:rsidRPr="003F6CE9" w:rsidRDefault="003F6CE9" w:rsidP="003F6CE9">
            <w:pPr>
              <w:rPr>
                <w:sz w:val="18"/>
                <w:szCs w:val="18"/>
              </w:rPr>
            </w:pPr>
            <w:r w:rsidRPr="003F6CE9">
              <w:rPr>
                <w:sz w:val="18"/>
                <w:szCs w:val="18"/>
              </w:rPr>
              <w:t>Workshop “Neu</w:t>
            </w:r>
            <w:r w:rsidR="00172E93">
              <w:rPr>
                <w:sz w:val="18"/>
                <w:szCs w:val="18"/>
              </w:rPr>
              <w:t>rodegenerazione e cancerogenesi</w:t>
            </w:r>
            <w:r w:rsidRPr="003F6CE9">
              <w:rPr>
                <w:sz w:val="18"/>
                <w:szCs w:val="18"/>
              </w:rPr>
              <w:t xml:space="preserve">: quali possibili cause di un’associazione inversa ?2 Dicembre 2019 - Roma </w:t>
            </w:r>
          </w:p>
          <w:p w14:paraId="018F3B26" w14:textId="77777777" w:rsidR="003F6CE9" w:rsidRPr="003F6CE9" w:rsidRDefault="003F6CE9" w:rsidP="003F6CE9">
            <w:pPr>
              <w:rPr>
                <w:sz w:val="18"/>
                <w:szCs w:val="18"/>
              </w:rPr>
            </w:pPr>
          </w:p>
          <w:p w14:paraId="6EDCCD16" w14:textId="77777777" w:rsidR="003F6CE9" w:rsidRPr="003F6CE9" w:rsidRDefault="003F6CE9" w:rsidP="003F6CE9">
            <w:pPr>
              <w:rPr>
                <w:sz w:val="18"/>
                <w:szCs w:val="18"/>
              </w:rPr>
            </w:pPr>
            <w:r w:rsidRPr="003F6CE9">
              <w:rPr>
                <w:sz w:val="18"/>
                <w:szCs w:val="18"/>
              </w:rPr>
              <w:t>Firma epigenetica della Sindrome di Down</w:t>
            </w:r>
          </w:p>
          <w:p w14:paraId="27B4AC3F" w14:textId="77777777" w:rsidR="003F6CE9" w:rsidRPr="003F6CE9" w:rsidRDefault="003F6CE9" w:rsidP="003F6CE9">
            <w:pPr>
              <w:rPr>
                <w:sz w:val="18"/>
                <w:szCs w:val="18"/>
              </w:rPr>
            </w:pPr>
            <w:r w:rsidRPr="003F6CE9">
              <w:rPr>
                <w:sz w:val="18"/>
                <w:szCs w:val="18"/>
              </w:rPr>
              <w:t>III Convegno 'Sindrome di Down: dalla diagnosi alla terapia’, Napoli, 18-19 ottobre 2019</w:t>
            </w:r>
          </w:p>
          <w:p w14:paraId="5940B770" w14:textId="77777777" w:rsidR="003F6CE9" w:rsidRPr="003F6CE9" w:rsidRDefault="003F6CE9" w:rsidP="003F6CE9">
            <w:pPr>
              <w:rPr>
                <w:sz w:val="18"/>
                <w:szCs w:val="18"/>
              </w:rPr>
            </w:pPr>
          </w:p>
          <w:p w14:paraId="22CA39A0" w14:textId="77777777" w:rsidR="003F6CE9" w:rsidRPr="00FC7A8C" w:rsidRDefault="003F6CE9" w:rsidP="003F6CE9">
            <w:pPr>
              <w:rPr>
                <w:sz w:val="18"/>
                <w:szCs w:val="18"/>
                <w:lang w:val="en-US"/>
              </w:rPr>
            </w:pPr>
            <w:r w:rsidRPr="00FC7A8C">
              <w:rPr>
                <w:sz w:val="18"/>
                <w:szCs w:val="18"/>
                <w:lang w:val="en-US"/>
              </w:rPr>
              <w:t xml:space="preserve">The epigenetics of aging and </w:t>
            </w:r>
            <w:proofErr w:type="spellStart"/>
            <w:r w:rsidRPr="00FC7A8C">
              <w:rPr>
                <w:sz w:val="18"/>
                <w:szCs w:val="18"/>
                <w:lang w:val="en-US"/>
              </w:rPr>
              <w:t>inflamm</w:t>
            </w:r>
            <w:proofErr w:type="spellEnd"/>
            <w:r w:rsidRPr="00FC7A8C">
              <w:rPr>
                <w:sz w:val="18"/>
                <w:szCs w:val="18"/>
                <w:lang w:val="en-US"/>
              </w:rPr>
              <w:t xml:space="preserve">-aging in the Geroscience perspective </w:t>
            </w:r>
          </w:p>
          <w:p w14:paraId="43118538" w14:textId="77777777" w:rsidR="003F6CE9" w:rsidRPr="00FC7A8C" w:rsidRDefault="003F6CE9" w:rsidP="003F6CE9">
            <w:pPr>
              <w:rPr>
                <w:sz w:val="18"/>
                <w:szCs w:val="18"/>
                <w:lang w:val="en-US"/>
              </w:rPr>
            </w:pPr>
            <w:r w:rsidRPr="00FC7A8C">
              <w:rPr>
                <w:sz w:val="18"/>
                <w:szCs w:val="18"/>
                <w:lang w:val="en-US"/>
              </w:rPr>
              <w:t>IRB conference, November 22nd, 2019</w:t>
            </w:r>
          </w:p>
          <w:p w14:paraId="123083DF" w14:textId="77777777" w:rsidR="003F6CE9" w:rsidRPr="00FC7A8C" w:rsidRDefault="003F6CE9">
            <w:pPr>
              <w:rPr>
                <w:sz w:val="18"/>
                <w:szCs w:val="18"/>
                <w:lang w:val="en-US"/>
              </w:rPr>
            </w:pPr>
          </w:p>
          <w:p w14:paraId="62DA96E9" w14:textId="3FC86658" w:rsidR="1A0F2A53" w:rsidRPr="00FC7A8C" w:rsidRDefault="1A0F2A53">
            <w:pPr>
              <w:rPr>
                <w:sz w:val="18"/>
                <w:szCs w:val="18"/>
                <w:lang w:val="en-US"/>
              </w:rPr>
            </w:pPr>
            <w:r w:rsidRPr="00FC7A8C">
              <w:rPr>
                <w:sz w:val="18"/>
                <w:szCs w:val="18"/>
                <w:lang w:val="en-US"/>
              </w:rPr>
              <w:t xml:space="preserve">The epigenetics of inflammaging </w:t>
            </w:r>
          </w:p>
          <w:p w14:paraId="5602C982" w14:textId="38E6D9DF" w:rsidR="1A0F2A53" w:rsidRPr="00FC7A8C" w:rsidRDefault="1A0F2A53">
            <w:pPr>
              <w:rPr>
                <w:sz w:val="18"/>
                <w:szCs w:val="18"/>
                <w:lang w:val="en-US"/>
              </w:rPr>
            </w:pPr>
            <w:r w:rsidRPr="00FC7A8C">
              <w:rPr>
                <w:sz w:val="18"/>
                <w:szCs w:val="18"/>
                <w:lang w:val="en-US"/>
              </w:rPr>
              <w:t xml:space="preserve">Women in Hepatology 10 – From basic to Clinical Science, Modena (Italy), 31 Maggio- 1 </w:t>
            </w:r>
            <w:proofErr w:type="spellStart"/>
            <w:r w:rsidRPr="00FC7A8C">
              <w:rPr>
                <w:sz w:val="18"/>
                <w:szCs w:val="18"/>
                <w:lang w:val="en-US"/>
              </w:rPr>
              <w:t>luglio</w:t>
            </w:r>
            <w:proofErr w:type="spellEnd"/>
            <w:r w:rsidRPr="00FC7A8C">
              <w:rPr>
                <w:sz w:val="18"/>
                <w:szCs w:val="18"/>
                <w:lang w:val="en-US"/>
              </w:rPr>
              <w:t xml:space="preserve"> 2019. </w:t>
            </w:r>
          </w:p>
          <w:p w14:paraId="516FBD27" w14:textId="525DC5E3" w:rsidR="003F6CE9" w:rsidRPr="00FC7A8C" w:rsidRDefault="003F6CE9" w:rsidP="003F6CE9">
            <w:pPr>
              <w:rPr>
                <w:sz w:val="18"/>
                <w:szCs w:val="18"/>
                <w:lang w:val="en-US"/>
              </w:rPr>
            </w:pPr>
            <w:r w:rsidRPr="00FC7A8C">
              <w:rPr>
                <w:sz w:val="18"/>
                <w:szCs w:val="18"/>
                <w:lang w:val="en-US"/>
              </w:rPr>
              <w:t>Validation of results from epigenomic analysis</w:t>
            </w:r>
          </w:p>
          <w:p w14:paraId="46B8644C" w14:textId="77777777" w:rsidR="003F6CE9" w:rsidRPr="003F6CE9" w:rsidRDefault="003F6CE9" w:rsidP="003F6CE9">
            <w:pPr>
              <w:rPr>
                <w:sz w:val="18"/>
                <w:szCs w:val="18"/>
              </w:rPr>
            </w:pPr>
            <w:r w:rsidRPr="003F6CE9">
              <w:rPr>
                <w:sz w:val="18"/>
                <w:szCs w:val="18"/>
              </w:rPr>
              <w:t xml:space="preserve">PROPAG-AGEING </w:t>
            </w:r>
            <w:proofErr w:type="spellStart"/>
            <w:r w:rsidRPr="003F6CE9">
              <w:rPr>
                <w:sz w:val="18"/>
                <w:szCs w:val="18"/>
              </w:rPr>
              <w:t>final</w:t>
            </w:r>
            <w:proofErr w:type="spellEnd"/>
            <w:r w:rsidRPr="003F6CE9">
              <w:rPr>
                <w:sz w:val="18"/>
                <w:szCs w:val="18"/>
              </w:rPr>
              <w:t xml:space="preserve"> </w:t>
            </w:r>
            <w:proofErr w:type="gramStart"/>
            <w:r w:rsidRPr="003F6CE9">
              <w:rPr>
                <w:sz w:val="18"/>
                <w:szCs w:val="18"/>
              </w:rPr>
              <w:t>Meeting  7</w:t>
            </w:r>
            <w:proofErr w:type="gramEnd"/>
            <w:r w:rsidRPr="003F6CE9">
              <w:rPr>
                <w:sz w:val="18"/>
                <w:szCs w:val="18"/>
              </w:rPr>
              <w:t>/06/2019 Bologna</w:t>
            </w:r>
          </w:p>
          <w:p w14:paraId="66B670E6" w14:textId="77777777" w:rsidR="003F6CE9" w:rsidRPr="008C0AA3" w:rsidRDefault="003F6CE9">
            <w:pPr>
              <w:rPr>
                <w:sz w:val="18"/>
                <w:szCs w:val="18"/>
              </w:rPr>
            </w:pPr>
          </w:p>
          <w:p w14:paraId="2EBE485B" w14:textId="77777777" w:rsidR="007C7D07" w:rsidRDefault="00645204" w:rsidP="00D35ADF">
            <w:pPr>
              <w:pStyle w:val="ECVSectionBullet"/>
              <w:rPr>
                <w:szCs w:val="18"/>
              </w:rPr>
            </w:pPr>
            <w:proofErr w:type="spellStart"/>
            <w:r w:rsidRPr="008C0AA3">
              <w:rPr>
                <w:szCs w:val="18"/>
              </w:rPr>
              <w:t>Eta</w:t>
            </w:r>
            <w:proofErr w:type="spellEnd"/>
            <w:r w:rsidRPr="008C0AA3">
              <w:rPr>
                <w:szCs w:val="18"/>
              </w:rPr>
              <w:t>̀ biologica</w:t>
            </w:r>
            <w:r w:rsidRPr="00645204">
              <w:rPr>
                <w:szCs w:val="18"/>
              </w:rPr>
              <w:t xml:space="preserve"> vs </w:t>
            </w:r>
            <w:proofErr w:type="spellStart"/>
            <w:r w:rsidRPr="00645204">
              <w:rPr>
                <w:szCs w:val="18"/>
              </w:rPr>
              <w:t>eta</w:t>
            </w:r>
            <w:proofErr w:type="spellEnd"/>
            <w:r w:rsidRPr="00645204">
              <w:rPr>
                <w:szCs w:val="18"/>
              </w:rPr>
              <w:t>̀̀ cronologica: la sindrome di Down come paradigma</w:t>
            </w:r>
          </w:p>
          <w:p w14:paraId="3F573F7B" w14:textId="77777777" w:rsidR="00645204" w:rsidRDefault="00255275" w:rsidP="00D35ADF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 xml:space="preserve">XXI Congresso Nazionale SIGU, </w:t>
            </w:r>
            <w:r w:rsidRPr="00255275">
              <w:rPr>
                <w:szCs w:val="18"/>
              </w:rPr>
              <w:t>Catania, 25-27 ottobre 2018</w:t>
            </w:r>
          </w:p>
          <w:p w14:paraId="30DCCCAD" w14:textId="77777777" w:rsidR="007C7D07" w:rsidRDefault="007C7D07" w:rsidP="00D35ADF">
            <w:pPr>
              <w:pStyle w:val="ECVSectionBullet"/>
              <w:rPr>
                <w:szCs w:val="18"/>
              </w:rPr>
            </w:pPr>
          </w:p>
          <w:p w14:paraId="2C98D0CE" w14:textId="77777777" w:rsidR="000326C3" w:rsidRPr="00FC7A8C" w:rsidRDefault="000326C3" w:rsidP="000326C3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Recent advances in epigenetics and PD</w:t>
            </w:r>
          </w:p>
          <w:p w14:paraId="7D8F345E" w14:textId="77777777" w:rsidR="000326C3" w:rsidRPr="00FC7A8C" w:rsidRDefault="000326C3" w:rsidP="000326C3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 xml:space="preserve">PROPAG-AGEING 3rd Annual Meeting 10-11 </w:t>
            </w:r>
            <w:proofErr w:type="spellStart"/>
            <w:r w:rsidRPr="00FC7A8C">
              <w:rPr>
                <w:szCs w:val="18"/>
                <w:lang w:val="en-US"/>
              </w:rPr>
              <w:t>ottobre</w:t>
            </w:r>
            <w:proofErr w:type="spellEnd"/>
            <w:r w:rsidRPr="00FC7A8C">
              <w:rPr>
                <w:szCs w:val="18"/>
                <w:lang w:val="en-US"/>
              </w:rPr>
              <w:t xml:space="preserve"> 2018 </w:t>
            </w:r>
            <w:proofErr w:type="spellStart"/>
            <w:r w:rsidRPr="00FC7A8C">
              <w:rPr>
                <w:szCs w:val="18"/>
                <w:lang w:val="en-US"/>
              </w:rPr>
              <w:t>Londra</w:t>
            </w:r>
            <w:proofErr w:type="spellEnd"/>
          </w:p>
          <w:p w14:paraId="1918E454" w14:textId="77777777" w:rsidR="000326C3" w:rsidRPr="00FC7A8C" w:rsidRDefault="000326C3" w:rsidP="00D35ADF">
            <w:pPr>
              <w:pStyle w:val="ECVSectionBullet"/>
              <w:rPr>
                <w:szCs w:val="18"/>
                <w:lang w:val="en-US"/>
              </w:rPr>
            </w:pPr>
          </w:p>
          <w:p w14:paraId="76F69C39" w14:textId="77777777" w:rsidR="00D35ADF" w:rsidRPr="00FC7A8C" w:rsidRDefault="00281D09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 xml:space="preserve">Geroscience, </w:t>
            </w:r>
            <w:r w:rsidR="00D35ADF" w:rsidRPr="00FC7A8C">
              <w:rPr>
                <w:szCs w:val="18"/>
                <w:lang w:val="en-US"/>
              </w:rPr>
              <w:t>Multidimensional aging</w:t>
            </w:r>
            <w:r w:rsidRPr="00FC7A8C">
              <w:rPr>
                <w:szCs w:val="18"/>
                <w:lang w:val="en-US"/>
              </w:rPr>
              <w:t xml:space="preserve"> and Centenarians</w:t>
            </w:r>
          </w:p>
          <w:p w14:paraId="01FBD63E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Science of Successful Aging Summit, 18-10/04/2017, Madison (WI), USA</w:t>
            </w:r>
          </w:p>
          <w:p w14:paraId="36AF6883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</w:p>
          <w:p w14:paraId="395A91A5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Recent advances in epigenetics and PD to be considered within the PROPAG-AGEING framework</w:t>
            </w:r>
          </w:p>
          <w:p w14:paraId="31D10D13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PROPAG-AGEING 1st Annual Meeting 10-11/10/2016 Sesto Fiorentino</w:t>
            </w:r>
          </w:p>
          <w:p w14:paraId="54C529ED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</w:p>
          <w:p w14:paraId="021059EA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Ethical issues</w:t>
            </w:r>
          </w:p>
          <w:p w14:paraId="0E15DD7E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PROPAG-AGEING Kick-Off Meeting 21-22/09/2015 Bologna</w:t>
            </w:r>
          </w:p>
          <w:p w14:paraId="1C0157D6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</w:p>
          <w:p w14:paraId="606CD0C5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Personal Genomics and cancer diagnostics: the challenge of NGS data interpretation</w:t>
            </w:r>
          </w:p>
          <w:p w14:paraId="12739061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Next Generation Sequencing for Targeted Personalized Therapy of Leukemia, 30/11-1/12/2012, Bologna</w:t>
            </w:r>
          </w:p>
          <w:p w14:paraId="3691E7B2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</w:p>
          <w:p w14:paraId="4C6B3800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proofErr w:type="spellStart"/>
            <w:r w:rsidRPr="00FC7A8C">
              <w:rPr>
                <w:szCs w:val="18"/>
                <w:lang w:val="en-US"/>
              </w:rPr>
              <w:t>Subtelomeric</w:t>
            </w:r>
            <w:proofErr w:type="spellEnd"/>
            <w:r w:rsidRPr="00FC7A8C">
              <w:rPr>
                <w:szCs w:val="18"/>
                <w:lang w:val="en-US"/>
              </w:rPr>
              <w:t xml:space="preserve"> methylation assay for human PBMC by EpiTyper</w:t>
            </w:r>
          </w:p>
          <w:p w14:paraId="20CB2468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R2-MARK-AGE Meeting, 4-8/10/2010, Bucharest, Romania</w:t>
            </w:r>
          </w:p>
          <w:p w14:paraId="526770CE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</w:p>
          <w:p w14:paraId="57D68D75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proofErr w:type="gramStart"/>
            <w:r w:rsidRPr="00FC7A8C">
              <w:rPr>
                <w:szCs w:val="18"/>
                <w:lang w:val="en-US"/>
              </w:rPr>
              <w:t>Poly(</w:t>
            </w:r>
            <w:proofErr w:type="gramEnd"/>
            <w:r w:rsidRPr="00FC7A8C">
              <w:rPr>
                <w:szCs w:val="18"/>
                <w:lang w:val="en-US"/>
              </w:rPr>
              <w:t>ADP-ribosyl)</w:t>
            </w:r>
            <w:proofErr w:type="spellStart"/>
            <w:r w:rsidRPr="00FC7A8C">
              <w:rPr>
                <w:szCs w:val="18"/>
                <w:lang w:val="en-US"/>
              </w:rPr>
              <w:t>ation</w:t>
            </w:r>
            <w:proofErr w:type="spellEnd"/>
            <w:r w:rsidRPr="00FC7A8C">
              <w:rPr>
                <w:szCs w:val="18"/>
                <w:lang w:val="en-US"/>
              </w:rPr>
              <w:t xml:space="preserve"> affects stabilization of Che-1 protein in response to DNA damage.</w:t>
            </w:r>
          </w:p>
          <w:p w14:paraId="794FC70A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XXIII Italian Meeting on ADP-Ribosylation Reaction, 23-24/09/2010, Rome, Italia</w:t>
            </w:r>
          </w:p>
          <w:p w14:paraId="7CBEED82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</w:p>
          <w:p w14:paraId="0150AA88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PARP-1 meets Che-1 in the response to DNA damage</w:t>
            </w:r>
          </w:p>
          <w:p w14:paraId="7E6E3B7D" w14:textId="77777777" w:rsidR="00D35ADF" w:rsidRPr="00FC7A8C" w:rsidRDefault="00D35ADF" w:rsidP="00D35AD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 xml:space="preserve">XXI Italian Meeting on ADP-Ribosylation Reaction, 24-25/11/2008, </w:t>
            </w:r>
            <w:proofErr w:type="spellStart"/>
            <w:r w:rsidRPr="00FC7A8C">
              <w:rPr>
                <w:szCs w:val="18"/>
                <w:lang w:val="en-US"/>
              </w:rPr>
              <w:t>Lanciano</w:t>
            </w:r>
            <w:proofErr w:type="spellEnd"/>
            <w:r w:rsidRPr="00FC7A8C">
              <w:rPr>
                <w:szCs w:val="18"/>
                <w:lang w:val="en-US"/>
              </w:rPr>
              <w:t>, Italia</w:t>
            </w:r>
          </w:p>
          <w:p w14:paraId="6E36661F" w14:textId="77777777" w:rsidR="00C106E5" w:rsidRPr="00FC7A8C" w:rsidRDefault="00C106E5" w:rsidP="00C2476C">
            <w:pPr>
              <w:pStyle w:val="ECVSectionBullet"/>
              <w:ind w:left="720"/>
              <w:rPr>
                <w:szCs w:val="18"/>
                <w:lang w:val="en-US"/>
              </w:rPr>
            </w:pPr>
          </w:p>
        </w:tc>
      </w:tr>
      <w:tr w:rsidR="008E6F18" w:rsidRPr="003A50D2" w14:paraId="4CB2F39D" w14:textId="77777777" w:rsidTr="00B57CA8">
        <w:trPr>
          <w:trHeight w:val="794"/>
        </w:trPr>
        <w:tc>
          <w:tcPr>
            <w:tcW w:w="2834" w:type="dxa"/>
            <w:shd w:val="clear" w:color="auto" w:fill="auto"/>
          </w:tcPr>
          <w:p w14:paraId="37E040D9" w14:textId="77777777" w:rsidR="008E6F18" w:rsidRDefault="008E6F18" w:rsidP="00C106E5">
            <w:pPr>
              <w:pStyle w:val="ECVLeftDetails"/>
            </w:pPr>
            <w:r>
              <w:lastRenderedPageBreak/>
              <w:t>Progetti</w:t>
            </w:r>
          </w:p>
        </w:tc>
        <w:tc>
          <w:tcPr>
            <w:tcW w:w="7542" w:type="dxa"/>
            <w:shd w:val="clear" w:color="auto" w:fill="auto"/>
          </w:tcPr>
          <w:p w14:paraId="00C70DAF" w14:textId="77777777" w:rsidR="008E6F18" w:rsidRDefault="00C37DBF" w:rsidP="00D35ADF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>Partecipazione alla realizzazione e alla gestione dei seguenti progetti finanziati dall’Unione Europea:</w:t>
            </w:r>
          </w:p>
          <w:p w14:paraId="38645DC7" w14:textId="77777777" w:rsidR="00B171BA" w:rsidRPr="00B171BA" w:rsidRDefault="00B171BA" w:rsidP="00B171BA">
            <w:pPr>
              <w:pStyle w:val="ECVSectionBullet"/>
              <w:rPr>
                <w:szCs w:val="18"/>
              </w:rPr>
            </w:pPr>
          </w:p>
          <w:p w14:paraId="4B24BB80" w14:textId="77777777" w:rsidR="00B171BA" w:rsidRPr="00B171BA" w:rsidRDefault="00B171BA" w:rsidP="00B171BA">
            <w:pPr>
              <w:pStyle w:val="ECVSectionBullet"/>
              <w:rPr>
                <w:szCs w:val="18"/>
              </w:rPr>
            </w:pPr>
            <w:r w:rsidRPr="00B171BA">
              <w:rPr>
                <w:szCs w:val="18"/>
              </w:rPr>
              <w:t>H2020</w:t>
            </w:r>
          </w:p>
          <w:p w14:paraId="32D1D1A8" w14:textId="77777777" w:rsidR="00B171BA" w:rsidRPr="00B171BA" w:rsidRDefault="00B171BA" w:rsidP="00B171BA">
            <w:pPr>
              <w:pStyle w:val="ECVSectionBullet"/>
              <w:numPr>
                <w:ilvl w:val="0"/>
                <w:numId w:val="2"/>
              </w:numPr>
            </w:pPr>
            <w:r w:rsidRPr="00FC7A8C">
              <w:rPr>
                <w:lang w:val="en-US"/>
              </w:rPr>
              <w:t xml:space="preserve">PROPAG-AGEING (The continuum between healthy ageing and idiopathic Parkinson Disease within a propagation perspective of inflammation and damage: the search for new diagnostic, prognostic and therapeutic targets, H2020-EU.3.1.1., 2015-2019, Rif. 634821). </w:t>
            </w:r>
            <w:r>
              <w:t xml:space="preserve">Scientific </w:t>
            </w:r>
            <w:r w:rsidR="00255275">
              <w:t>co-</w:t>
            </w:r>
            <w:r>
              <w:t>manager.</w:t>
            </w:r>
          </w:p>
          <w:p w14:paraId="66176903" w14:textId="77777777" w:rsidR="00B171BA" w:rsidRPr="00FC7A8C" w:rsidRDefault="00B171BA" w:rsidP="00B171BA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 w:rsidRPr="00FC7A8C">
              <w:rPr>
                <w:lang w:val="en-US"/>
              </w:rPr>
              <w:t xml:space="preserve">PANINI (Physical Activity and Nutrition </w:t>
            </w:r>
            <w:proofErr w:type="spellStart"/>
            <w:r w:rsidRPr="00FC7A8C">
              <w:rPr>
                <w:lang w:val="en-US"/>
              </w:rPr>
              <w:t>INfluences</w:t>
            </w:r>
            <w:proofErr w:type="spellEnd"/>
            <w:r w:rsidRPr="00FC7A8C">
              <w:rPr>
                <w:lang w:val="en-US"/>
              </w:rPr>
              <w:t xml:space="preserve"> In ageing, H2020-MSCA-ITN-2015, R2016-2020, if. 675003). </w:t>
            </w:r>
          </w:p>
          <w:p w14:paraId="791C2772" w14:textId="77777777" w:rsidR="00075FA4" w:rsidRPr="00FC7A8C" w:rsidRDefault="00075FA4" w:rsidP="00B171BA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 w:rsidRPr="00FC7A8C">
              <w:rPr>
                <w:lang w:val="en-US"/>
              </w:rPr>
              <w:t xml:space="preserve">ADAGE (2015 </w:t>
            </w:r>
            <w:proofErr w:type="spellStart"/>
            <w:r w:rsidRPr="00FC7A8C">
              <w:rPr>
                <w:lang w:val="en-US"/>
              </w:rPr>
              <w:t>JPco-fuND</w:t>
            </w:r>
            <w:proofErr w:type="spellEnd"/>
            <w:r w:rsidRPr="00FC7A8C">
              <w:rPr>
                <w:lang w:val="en-US"/>
              </w:rPr>
              <w:t xml:space="preserve"> Transnational call)</w:t>
            </w:r>
          </w:p>
          <w:p w14:paraId="135E58C4" w14:textId="77777777" w:rsidR="00B171BA" w:rsidRPr="00FC7A8C" w:rsidRDefault="00B171BA" w:rsidP="00B171BA">
            <w:pPr>
              <w:pStyle w:val="ECVSectionBullet"/>
              <w:rPr>
                <w:szCs w:val="18"/>
                <w:lang w:val="en-US"/>
              </w:rPr>
            </w:pPr>
          </w:p>
          <w:p w14:paraId="700F0505" w14:textId="77777777" w:rsidR="00B171BA" w:rsidRPr="00B171BA" w:rsidRDefault="00B171BA" w:rsidP="00B171BA">
            <w:pPr>
              <w:pStyle w:val="ECVSectionBullet"/>
              <w:rPr>
                <w:szCs w:val="18"/>
              </w:rPr>
            </w:pPr>
            <w:r w:rsidRPr="00B171BA">
              <w:rPr>
                <w:szCs w:val="18"/>
              </w:rPr>
              <w:t>FP7</w:t>
            </w:r>
          </w:p>
          <w:p w14:paraId="572BC544" w14:textId="77777777" w:rsidR="00B171BA" w:rsidRPr="00FC7A8C" w:rsidRDefault="00B171BA" w:rsidP="00B171BA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 w:rsidRPr="00FC7A8C">
              <w:rPr>
                <w:lang w:val="en-US"/>
              </w:rPr>
              <w:t xml:space="preserve">IDEAL (Integrated research on </w:t>
            </w:r>
            <w:proofErr w:type="spellStart"/>
            <w:r w:rsidRPr="00FC7A8C">
              <w:rPr>
                <w:lang w:val="en-US"/>
              </w:rPr>
              <w:t>DEvelopmental</w:t>
            </w:r>
            <w:proofErr w:type="spellEnd"/>
            <w:r w:rsidRPr="00FC7A8C">
              <w:rPr>
                <w:lang w:val="en-US"/>
              </w:rPr>
              <w:t xml:space="preserve"> determinants of Aging and Longevity, FP7-HEALTH, 2011-2016, Rif. 259679). </w:t>
            </w:r>
          </w:p>
          <w:p w14:paraId="0B7E98E6" w14:textId="77777777" w:rsidR="00B171BA" w:rsidRPr="00FC7A8C" w:rsidRDefault="00B171BA" w:rsidP="00B171BA">
            <w:pPr>
              <w:pStyle w:val="ECVSectionBullet"/>
              <w:numPr>
                <w:ilvl w:val="0"/>
                <w:numId w:val="2"/>
              </w:numPr>
              <w:rPr>
                <w:lang w:val="en-US"/>
              </w:rPr>
            </w:pPr>
            <w:r w:rsidRPr="00FC7A8C">
              <w:rPr>
                <w:lang w:val="en-US"/>
              </w:rPr>
              <w:t xml:space="preserve">MARK-AGE (European Study to Establish Biomarkers of Human Ageing, FP7-HEALTH, 2008-2013, Rif. 200880). </w:t>
            </w:r>
          </w:p>
          <w:p w14:paraId="62EBF9A1" w14:textId="77777777" w:rsidR="00C37DBF" w:rsidRPr="00FC7A8C" w:rsidRDefault="00C37DBF" w:rsidP="00BE0AB1">
            <w:pPr>
              <w:pStyle w:val="ECVSectionBullet"/>
              <w:rPr>
                <w:szCs w:val="18"/>
                <w:lang w:val="en-US"/>
              </w:rPr>
            </w:pPr>
          </w:p>
        </w:tc>
      </w:tr>
      <w:tr w:rsidR="00BE0AB1" w14:paraId="06DC6ED8" w14:textId="77777777" w:rsidTr="00B57CA8">
        <w:trPr>
          <w:trHeight w:val="794"/>
        </w:trPr>
        <w:tc>
          <w:tcPr>
            <w:tcW w:w="2834" w:type="dxa"/>
            <w:shd w:val="clear" w:color="auto" w:fill="auto"/>
          </w:tcPr>
          <w:p w14:paraId="02EBAD0E" w14:textId="77777777" w:rsidR="00BE0AB1" w:rsidRDefault="00BE0AB1" w:rsidP="00C106E5">
            <w:pPr>
              <w:pStyle w:val="ECVLeftDetails"/>
            </w:pPr>
            <w:r>
              <w:t>Co-relatrice di tesi sperimentali</w:t>
            </w:r>
          </w:p>
        </w:tc>
        <w:tc>
          <w:tcPr>
            <w:tcW w:w="7542" w:type="dxa"/>
            <w:shd w:val="clear" w:color="auto" w:fill="auto"/>
          </w:tcPr>
          <w:p w14:paraId="45971294" w14:textId="77777777" w:rsidR="000D463E" w:rsidRDefault="000D463E" w:rsidP="007F15FD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>Francesco Ravaioli</w:t>
            </w:r>
            <w:r w:rsidRPr="00BE0AB1">
              <w:rPr>
                <w:szCs w:val="18"/>
              </w:rPr>
              <w:t xml:space="preserve">, Laurea </w:t>
            </w:r>
            <w:r>
              <w:rPr>
                <w:szCs w:val="18"/>
              </w:rPr>
              <w:t>Triennale in Biotecnologie, 2013</w:t>
            </w:r>
          </w:p>
          <w:p w14:paraId="2E66A6AD" w14:textId="77777777" w:rsidR="007F15FD" w:rsidRPr="00BE0AB1" w:rsidRDefault="007F15FD" w:rsidP="007F15FD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>Cristina Malucelli</w:t>
            </w:r>
            <w:r w:rsidRPr="00BE0AB1">
              <w:rPr>
                <w:szCs w:val="18"/>
              </w:rPr>
              <w:t xml:space="preserve">, Laurea </w:t>
            </w:r>
            <w:r>
              <w:rPr>
                <w:szCs w:val="18"/>
              </w:rPr>
              <w:t>Triennale in Biotecnologie, 2015</w:t>
            </w:r>
          </w:p>
          <w:p w14:paraId="420D6D39" w14:textId="77777777" w:rsidR="007F15FD" w:rsidRPr="00BE0AB1" w:rsidRDefault="007F15FD" w:rsidP="007F15FD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>Giulia Giannini</w:t>
            </w:r>
            <w:r w:rsidRPr="00BE0AB1">
              <w:rPr>
                <w:szCs w:val="18"/>
              </w:rPr>
              <w:t xml:space="preserve">, Laurea </w:t>
            </w:r>
            <w:r>
              <w:rPr>
                <w:szCs w:val="18"/>
              </w:rPr>
              <w:t>Triennale in Biotecnologie, 2015</w:t>
            </w:r>
          </w:p>
          <w:p w14:paraId="1BCF8C7B" w14:textId="77777777" w:rsidR="007F15FD" w:rsidRPr="00BE0AB1" w:rsidRDefault="007F15FD" w:rsidP="00BE0AB1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>Stefano Sacchetto</w:t>
            </w:r>
            <w:r w:rsidRPr="00BE0AB1">
              <w:rPr>
                <w:szCs w:val="18"/>
              </w:rPr>
              <w:t xml:space="preserve">, Laurea </w:t>
            </w:r>
            <w:r>
              <w:rPr>
                <w:szCs w:val="18"/>
              </w:rPr>
              <w:t>Triennale in Biotecnologie, 2017</w:t>
            </w:r>
          </w:p>
          <w:p w14:paraId="0C6C2CD5" w14:textId="77777777" w:rsidR="00BE0AB1" w:rsidRDefault="00BE0AB1" w:rsidP="00D35ADF">
            <w:pPr>
              <w:pStyle w:val="ECVSectionBullet"/>
              <w:rPr>
                <w:szCs w:val="18"/>
              </w:rPr>
            </w:pPr>
          </w:p>
        </w:tc>
      </w:tr>
      <w:tr w:rsidR="000326C3" w14:paraId="6A77C63F" w14:textId="77777777" w:rsidTr="00B57CA8">
        <w:trPr>
          <w:trHeight w:val="794"/>
        </w:trPr>
        <w:tc>
          <w:tcPr>
            <w:tcW w:w="2834" w:type="dxa"/>
            <w:shd w:val="clear" w:color="auto" w:fill="auto"/>
          </w:tcPr>
          <w:p w14:paraId="7E05A447" w14:textId="6FD380BC" w:rsidR="000326C3" w:rsidRDefault="000326C3" w:rsidP="00C106E5">
            <w:pPr>
              <w:pStyle w:val="ECVLeftDetails"/>
            </w:pPr>
            <w:r>
              <w:t>Co- supervisore di Dottorati di Ricerca</w:t>
            </w:r>
          </w:p>
        </w:tc>
        <w:tc>
          <w:tcPr>
            <w:tcW w:w="7542" w:type="dxa"/>
            <w:shd w:val="clear" w:color="auto" w:fill="auto"/>
          </w:tcPr>
          <w:p w14:paraId="3C35976B" w14:textId="77777777" w:rsidR="000326C3" w:rsidRDefault="000326C3" w:rsidP="000326C3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>Francesco Ravaioli, Dottorato di Ricerca in Oncologia, Ematologia e Patologia Sperimentale, XXXII ciclo</w:t>
            </w:r>
          </w:p>
          <w:p w14:paraId="3FAF2A8C" w14:textId="77777777" w:rsidR="000326C3" w:rsidRDefault="000326C3" w:rsidP="000326C3">
            <w:pPr>
              <w:pStyle w:val="ECVSectionBullet"/>
              <w:rPr>
                <w:szCs w:val="18"/>
              </w:rPr>
            </w:pPr>
            <w:proofErr w:type="spellStart"/>
            <w:r>
              <w:rPr>
                <w:szCs w:val="18"/>
              </w:rPr>
              <w:t>Noémie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Gensous</w:t>
            </w:r>
            <w:proofErr w:type="spellEnd"/>
            <w:r>
              <w:rPr>
                <w:szCs w:val="18"/>
              </w:rPr>
              <w:t>, Dottorato di Ricerca in Oncologia, Ematologia e Patologia Sperimentale, XXXII ciclo</w:t>
            </w:r>
          </w:p>
          <w:p w14:paraId="397C23D7" w14:textId="6EFECA98" w:rsidR="000326C3" w:rsidRDefault="000326C3" w:rsidP="000326C3">
            <w:pPr>
              <w:pStyle w:val="ECVSectionBullet"/>
              <w:rPr>
                <w:szCs w:val="18"/>
              </w:rPr>
            </w:pPr>
          </w:p>
        </w:tc>
      </w:tr>
      <w:tr w:rsidR="00DD7C8F" w:rsidRPr="003A50D2" w14:paraId="6B799E9E" w14:textId="77777777" w:rsidTr="00B57CA8">
        <w:trPr>
          <w:trHeight w:val="794"/>
        </w:trPr>
        <w:tc>
          <w:tcPr>
            <w:tcW w:w="2834" w:type="dxa"/>
            <w:shd w:val="clear" w:color="auto" w:fill="auto"/>
          </w:tcPr>
          <w:p w14:paraId="1E0D1227" w14:textId="6AABCFE6" w:rsidR="00DD7C8F" w:rsidRDefault="00DD7C8F" w:rsidP="00DD7C8F">
            <w:pPr>
              <w:pStyle w:val="ECVLeftDetails"/>
            </w:pPr>
            <w:r>
              <w:t>Premi</w:t>
            </w:r>
          </w:p>
        </w:tc>
        <w:tc>
          <w:tcPr>
            <w:tcW w:w="7542" w:type="dxa"/>
            <w:shd w:val="clear" w:color="auto" w:fill="auto"/>
          </w:tcPr>
          <w:p w14:paraId="0D388F47" w14:textId="77777777" w:rsidR="00DD7C8F" w:rsidRPr="00FC5F27" w:rsidRDefault="00DD7C8F" w:rsidP="00DD7C8F">
            <w:pPr>
              <w:pStyle w:val="ECVSectionBullet"/>
              <w:rPr>
                <w:szCs w:val="18"/>
              </w:rPr>
            </w:pPr>
            <w:r w:rsidRPr="00FC5F27">
              <w:rPr>
                <w:szCs w:val="18"/>
              </w:rPr>
              <w:t xml:space="preserve">Aging Cell Best Paper </w:t>
            </w:r>
            <w:proofErr w:type="spellStart"/>
            <w:r w:rsidRPr="00FC5F27">
              <w:rPr>
                <w:szCs w:val="18"/>
              </w:rPr>
              <w:t>Prize</w:t>
            </w:r>
            <w:proofErr w:type="spellEnd"/>
            <w:r w:rsidRPr="00FC5F27">
              <w:rPr>
                <w:szCs w:val="18"/>
              </w:rPr>
              <w:t xml:space="preserve"> 2015 per il seguente paper</w:t>
            </w:r>
          </w:p>
          <w:p w14:paraId="7DEA2F5F" w14:textId="4DDD4FF6" w:rsidR="00DD7C8F" w:rsidRPr="00FC7A8C" w:rsidRDefault="00DD7C8F" w:rsidP="00DD7C8F">
            <w:pPr>
              <w:pStyle w:val="ECVSectionBullet"/>
              <w:rPr>
                <w:szCs w:val="18"/>
                <w:lang w:val="en-US"/>
              </w:rPr>
            </w:pPr>
            <w:r w:rsidRPr="00FC5F27">
              <w:rPr>
                <w:szCs w:val="18"/>
              </w:rPr>
              <w:t xml:space="preserve">Horvath S, Garagnani P, </w:t>
            </w:r>
            <w:r w:rsidRPr="00FC5F27">
              <w:rPr>
                <w:b/>
                <w:szCs w:val="18"/>
              </w:rPr>
              <w:t>Bacalini MG</w:t>
            </w:r>
            <w:r w:rsidRPr="00FC5F27">
              <w:rPr>
                <w:szCs w:val="18"/>
              </w:rPr>
              <w:t xml:space="preserve">, </w:t>
            </w:r>
            <w:proofErr w:type="spellStart"/>
            <w:r w:rsidRPr="00FC5F27">
              <w:rPr>
                <w:szCs w:val="18"/>
              </w:rPr>
              <w:t>Pirazzini</w:t>
            </w:r>
            <w:proofErr w:type="spellEnd"/>
            <w:r w:rsidRPr="00FC5F27">
              <w:rPr>
                <w:szCs w:val="18"/>
              </w:rPr>
              <w:t xml:space="preserve"> C, Salvioli S, Gentilini D, Di Blasio AM, Giuliani C, Tung S, </w:t>
            </w:r>
            <w:proofErr w:type="spellStart"/>
            <w:r w:rsidRPr="00FC5F27">
              <w:rPr>
                <w:szCs w:val="18"/>
              </w:rPr>
              <w:t>Vinters</w:t>
            </w:r>
            <w:proofErr w:type="spellEnd"/>
            <w:r w:rsidRPr="00FC5F27">
              <w:rPr>
                <w:szCs w:val="18"/>
              </w:rPr>
              <w:t xml:space="preserve"> HV, Franceschi C. </w:t>
            </w:r>
            <w:proofErr w:type="spellStart"/>
            <w:r w:rsidRPr="00FC5F27">
              <w:rPr>
                <w:szCs w:val="18"/>
              </w:rPr>
              <w:t>Accelerated</w:t>
            </w:r>
            <w:proofErr w:type="spellEnd"/>
            <w:r w:rsidRPr="00FC5F27">
              <w:rPr>
                <w:szCs w:val="18"/>
              </w:rPr>
              <w:t xml:space="preserve"> </w:t>
            </w:r>
            <w:proofErr w:type="spellStart"/>
            <w:r w:rsidRPr="00FC5F27">
              <w:rPr>
                <w:szCs w:val="18"/>
              </w:rPr>
              <w:t>epigenetic</w:t>
            </w:r>
            <w:proofErr w:type="spellEnd"/>
            <w:r w:rsidRPr="00FC5F27">
              <w:rPr>
                <w:szCs w:val="18"/>
              </w:rPr>
              <w:t xml:space="preserve"> aging in Down </w:t>
            </w:r>
            <w:proofErr w:type="spellStart"/>
            <w:r w:rsidRPr="00FC5F27">
              <w:rPr>
                <w:szCs w:val="18"/>
              </w:rPr>
              <w:t>syndrome</w:t>
            </w:r>
            <w:proofErr w:type="spellEnd"/>
            <w:r w:rsidRPr="00FC5F27">
              <w:rPr>
                <w:szCs w:val="18"/>
              </w:rPr>
              <w:t xml:space="preserve">. </w:t>
            </w:r>
            <w:r w:rsidRPr="00FC7A8C">
              <w:rPr>
                <w:szCs w:val="18"/>
                <w:lang w:val="en-US"/>
              </w:rPr>
              <w:t xml:space="preserve">Aging Cell. 2015 Jun;14(3):491-5. </w:t>
            </w:r>
            <w:proofErr w:type="spellStart"/>
            <w:r w:rsidRPr="00FC7A8C">
              <w:rPr>
                <w:szCs w:val="18"/>
                <w:lang w:val="en-US"/>
              </w:rPr>
              <w:t>doi</w:t>
            </w:r>
            <w:proofErr w:type="spellEnd"/>
            <w:r w:rsidRPr="00FC7A8C">
              <w:rPr>
                <w:szCs w:val="18"/>
                <w:lang w:val="en-US"/>
              </w:rPr>
              <w:t xml:space="preserve">: 10.1111/acel.12325. </w:t>
            </w:r>
            <w:proofErr w:type="spellStart"/>
            <w:r w:rsidRPr="00FC7A8C">
              <w:rPr>
                <w:szCs w:val="18"/>
                <w:lang w:val="en-US"/>
              </w:rPr>
              <w:t>Epub</w:t>
            </w:r>
            <w:proofErr w:type="spellEnd"/>
            <w:r w:rsidRPr="00FC7A8C">
              <w:rPr>
                <w:szCs w:val="18"/>
                <w:lang w:val="en-US"/>
              </w:rPr>
              <w:t xml:space="preserve"> 2015 Feb 9. PubMed PMID: 25678027; PubMed Central PMCID: PMC4406678</w:t>
            </w:r>
          </w:p>
        </w:tc>
      </w:tr>
      <w:tr w:rsidR="00DD7C8F" w:rsidRPr="003A50D2" w14:paraId="6C68FCCE" w14:textId="77777777" w:rsidTr="00B57CA8">
        <w:trPr>
          <w:trHeight w:val="794"/>
        </w:trPr>
        <w:tc>
          <w:tcPr>
            <w:tcW w:w="2834" w:type="dxa"/>
            <w:shd w:val="clear" w:color="auto" w:fill="auto"/>
          </w:tcPr>
          <w:p w14:paraId="635859B9" w14:textId="77777777" w:rsidR="00B57CA8" w:rsidRPr="009D1C60" w:rsidRDefault="00B57CA8" w:rsidP="00DD7C8F">
            <w:pPr>
              <w:pStyle w:val="ECVLeftDetails"/>
              <w:rPr>
                <w:lang w:val="en-US"/>
              </w:rPr>
            </w:pPr>
          </w:p>
          <w:p w14:paraId="0574CA54" w14:textId="0ECCD6C7" w:rsidR="00DD7C8F" w:rsidRDefault="00DD7C8F" w:rsidP="00DD7C8F">
            <w:pPr>
              <w:pStyle w:val="ECVLeftDetails"/>
            </w:pPr>
            <w:r>
              <w:t>Titolarità di progetti</w:t>
            </w:r>
          </w:p>
        </w:tc>
        <w:tc>
          <w:tcPr>
            <w:tcW w:w="7542" w:type="dxa"/>
            <w:shd w:val="clear" w:color="auto" w:fill="auto"/>
          </w:tcPr>
          <w:p w14:paraId="0702BB01" w14:textId="77777777" w:rsidR="00B57CA8" w:rsidRDefault="00B57CA8" w:rsidP="00DD7C8F">
            <w:pPr>
              <w:pStyle w:val="ECVSectionBullet"/>
              <w:rPr>
                <w:szCs w:val="18"/>
              </w:rPr>
            </w:pPr>
          </w:p>
          <w:p w14:paraId="4DB7FD22" w14:textId="4B0E84A0" w:rsidR="00DD7C8F" w:rsidRDefault="00DD7C8F" w:rsidP="00DD7C8F">
            <w:pPr>
              <w:pStyle w:val="ECVSectionBullet"/>
              <w:rPr>
                <w:szCs w:val="18"/>
              </w:rPr>
            </w:pPr>
            <w:r w:rsidRPr="00DD7C8F">
              <w:rPr>
                <w:szCs w:val="18"/>
              </w:rPr>
              <w:t>BANDO RICERCA FINALIZZATA 2019 esercizio finanziario anni 2018-2019</w:t>
            </w:r>
            <w:r>
              <w:rPr>
                <w:szCs w:val="18"/>
              </w:rPr>
              <w:t xml:space="preserve"> – Giovani ricercatori</w:t>
            </w:r>
          </w:p>
          <w:p w14:paraId="0E022494" w14:textId="77777777" w:rsidR="00DD7C8F" w:rsidRPr="00FC7A8C" w:rsidRDefault="00DD7C8F" w:rsidP="00DD7C8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>Progetto: Blood-based biomarkers for Alzheimer's Disease in Down Syndrome: insights from epigenetic, glycomic and inflammatory profiles - GR-2019-12369983</w:t>
            </w:r>
          </w:p>
          <w:p w14:paraId="03420AC0" w14:textId="77777777" w:rsidR="00DD7C8F" w:rsidRPr="009D1C60" w:rsidRDefault="00DD7C8F" w:rsidP="00DD7C8F">
            <w:pPr>
              <w:pStyle w:val="ECVSectionBullet"/>
              <w:rPr>
                <w:szCs w:val="18"/>
                <w:lang w:val="en-US"/>
              </w:rPr>
            </w:pPr>
            <w:proofErr w:type="spellStart"/>
            <w:r w:rsidRPr="009D1C60">
              <w:rPr>
                <w:szCs w:val="18"/>
                <w:lang w:val="en-US"/>
              </w:rPr>
              <w:t>Ruolo</w:t>
            </w:r>
            <w:proofErr w:type="spellEnd"/>
            <w:r w:rsidRPr="009D1C60">
              <w:rPr>
                <w:szCs w:val="18"/>
                <w:lang w:val="en-US"/>
              </w:rPr>
              <w:t>: Principal Investigator</w:t>
            </w:r>
          </w:p>
          <w:p w14:paraId="66DF972D" w14:textId="77777777" w:rsidR="00DD7C8F" w:rsidRPr="009D1C60" w:rsidRDefault="00DD7C8F" w:rsidP="00DD7C8F">
            <w:pPr>
              <w:pStyle w:val="ECVSectionBullet"/>
              <w:rPr>
                <w:szCs w:val="18"/>
                <w:lang w:val="en-US"/>
              </w:rPr>
            </w:pPr>
            <w:proofErr w:type="spellStart"/>
            <w:r w:rsidRPr="009D1C60">
              <w:rPr>
                <w:szCs w:val="18"/>
                <w:lang w:val="en-US"/>
              </w:rPr>
              <w:t>Importo</w:t>
            </w:r>
            <w:proofErr w:type="spellEnd"/>
            <w:r w:rsidRPr="009D1C60">
              <w:rPr>
                <w:szCs w:val="18"/>
                <w:lang w:val="en-US"/>
              </w:rPr>
              <w:t>: 450000</w:t>
            </w:r>
          </w:p>
          <w:p w14:paraId="5B5D6383" w14:textId="77777777" w:rsidR="00DD7C8F" w:rsidRPr="009D1C60" w:rsidRDefault="00DD7C8F" w:rsidP="00DD7C8F">
            <w:pPr>
              <w:pStyle w:val="ECVSectionBullet"/>
              <w:rPr>
                <w:szCs w:val="18"/>
                <w:lang w:val="en-US"/>
              </w:rPr>
            </w:pPr>
          </w:p>
          <w:p w14:paraId="63A90EB7" w14:textId="129AB03B" w:rsidR="00DD7C8F" w:rsidRPr="00FC7A8C" w:rsidRDefault="00DD7C8F" w:rsidP="00DD7C8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 xml:space="preserve">Bando </w:t>
            </w:r>
            <w:proofErr w:type="spellStart"/>
            <w:r w:rsidRPr="00FC7A8C">
              <w:rPr>
                <w:szCs w:val="18"/>
                <w:lang w:val="en-US"/>
              </w:rPr>
              <w:t>Airalzh</w:t>
            </w:r>
            <w:proofErr w:type="spellEnd"/>
            <w:r w:rsidRPr="00FC7A8C">
              <w:rPr>
                <w:szCs w:val="18"/>
                <w:lang w:val="en-US"/>
              </w:rPr>
              <w:t xml:space="preserve">-Grants-for-Young-Researchers 2020 – Fondazione </w:t>
            </w:r>
            <w:proofErr w:type="spellStart"/>
            <w:r w:rsidRPr="00FC7A8C">
              <w:rPr>
                <w:szCs w:val="18"/>
                <w:lang w:val="en-US"/>
              </w:rPr>
              <w:t>AirAlzh</w:t>
            </w:r>
            <w:proofErr w:type="spellEnd"/>
          </w:p>
          <w:p w14:paraId="1C8C6DA7" w14:textId="77777777" w:rsidR="00DD7C8F" w:rsidRPr="00FC7A8C" w:rsidRDefault="00DD7C8F" w:rsidP="00DD7C8F">
            <w:pPr>
              <w:pStyle w:val="ECVSectionBullet"/>
              <w:rPr>
                <w:szCs w:val="18"/>
                <w:lang w:val="en-US"/>
              </w:rPr>
            </w:pPr>
            <w:r w:rsidRPr="00FC7A8C">
              <w:rPr>
                <w:szCs w:val="18"/>
                <w:lang w:val="en-US"/>
              </w:rPr>
              <w:t xml:space="preserve">Progetto: </w:t>
            </w:r>
            <w:r w:rsidRPr="00FC7A8C">
              <w:rPr>
                <w:lang w:val="en-US"/>
              </w:rPr>
              <w:t xml:space="preserve"> </w:t>
            </w:r>
            <w:proofErr w:type="spellStart"/>
            <w:r w:rsidRPr="00FC7A8C">
              <w:rPr>
                <w:szCs w:val="18"/>
                <w:lang w:val="en-US"/>
              </w:rPr>
              <w:t>Radiogenomics</w:t>
            </w:r>
            <w:proofErr w:type="spellEnd"/>
            <w:r w:rsidRPr="00FC7A8C">
              <w:rPr>
                <w:szCs w:val="18"/>
                <w:lang w:val="en-US"/>
              </w:rPr>
              <w:t xml:space="preserve"> for Early detection of Alzheimer's Disease: combining DNA methylation-based liquid biopsy and advanced Magnetic Resonance Imaging</w:t>
            </w:r>
          </w:p>
          <w:p w14:paraId="525751DE" w14:textId="77777777" w:rsidR="00DD7C8F" w:rsidRDefault="00DD7C8F" w:rsidP="00DD7C8F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 xml:space="preserve">Ruolo: </w:t>
            </w:r>
            <w:proofErr w:type="spellStart"/>
            <w:r>
              <w:rPr>
                <w:szCs w:val="18"/>
              </w:rPr>
              <w:t>Principal</w:t>
            </w:r>
            <w:proofErr w:type="spellEnd"/>
            <w:r>
              <w:rPr>
                <w:szCs w:val="18"/>
              </w:rPr>
              <w:t xml:space="preserve"> Investigator</w:t>
            </w:r>
          </w:p>
          <w:p w14:paraId="1FBC6584" w14:textId="77777777" w:rsidR="00DD7C8F" w:rsidRDefault="00DD7C8F" w:rsidP="00DD7C8F">
            <w:pPr>
              <w:pStyle w:val="ECVSectionBullet"/>
              <w:rPr>
                <w:szCs w:val="18"/>
              </w:rPr>
            </w:pPr>
            <w:r>
              <w:rPr>
                <w:szCs w:val="18"/>
              </w:rPr>
              <w:t>Importo: 450000</w:t>
            </w:r>
          </w:p>
          <w:p w14:paraId="27DE64A6" w14:textId="77777777" w:rsidR="00B57CA8" w:rsidRDefault="00B57CA8" w:rsidP="00DD7C8F">
            <w:pPr>
              <w:pStyle w:val="ECVSectionBullet"/>
              <w:rPr>
                <w:szCs w:val="18"/>
              </w:rPr>
            </w:pPr>
          </w:p>
          <w:p w14:paraId="3A73B275" w14:textId="77777777" w:rsidR="00B57CA8" w:rsidRPr="009D1C60" w:rsidRDefault="00B57CA8" w:rsidP="00DD7C8F">
            <w:pPr>
              <w:pStyle w:val="ECVSectionBullet"/>
              <w:rPr>
                <w:szCs w:val="18"/>
              </w:rPr>
            </w:pPr>
            <w:r w:rsidRPr="009D1C60">
              <w:rPr>
                <w:szCs w:val="18"/>
              </w:rPr>
              <w:t xml:space="preserve">Bando </w:t>
            </w:r>
            <w:proofErr w:type="spellStart"/>
            <w:r w:rsidRPr="009D1C60">
              <w:rPr>
                <w:szCs w:val="18"/>
              </w:rPr>
              <w:t>EraPerMed</w:t>
            </w:r>
            <w:proofErr w:type="spellEnd"/>
            <w:r w:rsidRPr="009D1C60">
              <w:rPr>
                <w:szCs w:val="18"/>
              </w:rPr>
              <w:t xml:space="preserve"> 2021</w:t>
            </w:r>
          </w:p>
          <w:p w14:paraId="13187327" w14:textId="77777777" w:rsidR="00B57CA8" w:rsidRDefault="00B57CA8" w:rsidP="00DD7C8F">
            <w:pPr>
              <w:pStyle w:val="ECVSectionBullet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Progetto: </w:t>
            </w:r>
            <w:r w:rsidRPr="00B57CA8">
              <w:rPr>
                <w:szCs w:val="18"/>
                <w:lang w:val="en-US"/>
              </w:rPr>
              <w:t xml:space="preserve">Artificial intelligence for </w:t>
            </w:r>
            <w:proofErr w:type="spellStart"/>
            <w:r w:rsidRPr="00B57CA8">
              <w:rPr>
                <w:szCs w:val="18"/>
                <w:lang w:val="en-US"/>
              </w:rPr>
              <w:t>personalised</w:t>
            </w:r>
            <w:proofErr w:type="spellEnd"/>
            <w:r w:rsidRPr="00B57CA8">
              <w:rPr>
                <w:szCs w:val="18"/>
                <w:lang w:val="en-US"/>
              </w:rPr>
              <w:t xml:space="preserve"> medicine in depression - analysis and harmonization of clinical research data for robust multimodal patient profiling for the prediction of therapy outcome (</w:t>
            </w:r>
            <w:proofErr w:type="spellStart"/>
            <w:r w:rsidRPr="00B57CA8">
              <w:rPr>
                <w:szCs w:val="18"/>
                <w:lang w:val="en-US"/>
              </w:rPr>
              <w:t>ArtiPro</w:t>
            </w:r>
            <w:proofErr w:type="spellEnd"/>
            <w:r w:rsidRPr="00B57CA8">
              <w:rPr>
                <w:szCs w:val="18"/>
                <w:lang w:val="en-US"/>
              </w:rPr>
              <w:t xml:space="preserve">) </w:t>
            </w:r>
          </w:p>
          <w:p w14:paraId="32E1A699" w14:textId="77777777" w:rsidR="00B57CA8" w:rsidRDefault="00B57CA8" w:rsidP="00DD7C8F">
            <w:pPr>
              <w:pStyle w:val="ECVSectionBullet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Ruolo</w:t>
            </w:r>
            <w:proofErr w:type="spellEnd"/>
            <w:r>
              <w:rPr>
                <w:szCs w:val="18"/>
                <w:lang w:val="en-US"/>
              </w:rPr>
              <w:t>: Partner</w:t>
            </w:r>
          </w:p>
          <w:p w14:paraId="6C82AE63" w14:textId="6B68E9E3" w:rsidR="00B57CA8" w:rsidRPr="00B57CA8" w:rsidRDefault="00B57CA8" w:rsidP="00DD7C8F">
            <w:pPr>
              <w:pStyle w:val="ECVSectionBullet"/>
              <w:rPr>
                <w:szCs w:val="18"/>
                <w:lang w:val="en-US"/>
              </w:rPr>
            </w:pPr>
            <w:r w:rsidRPr="00B57CA8">
              <w:rPr>
                <w:szCs w:val="18"/>
                <w:lang w:val="en-US"/>
              </w:rPr>
              <w:t xml:space="preserve">Budget </w:t>
            </w:r>
            <w:proofErr w:type="spellStart"/>
            <w:r w:rsidRPr="00B57CA8">
              <w:rPr>
                <w:szCs w:val="18"/>
                <w:lang w:val="en-US"/>
              </w:rPr>
              <w:t>totale</w:t>
            </w:r>
            <w:proofErr w:type="spellEnd"/>
            <w:r w:rsidRPr="00B57CA8">
              <w:rPr>
                <w:szCs w:val="18"/>
                <w:lang w:val="en-US"/>
              </w:rPr>
              <w:t xml:space="preserve"> = € 1.663.210, budget </w:t>
            </w:r>
            <w:proofErr w:type="spellStart"/>
            <w:r w:rsidRPr="00B57CA8">
              <w:rPr>
                <w:szCs w:val="18"/>
                <w:lang w:val="en-US"/>
              </w:rPr>
              <w:t>personale</w:t>
            </w:r>
            <w:proofErr w:type="spellEnd"/>
            <w:r w:rsidRPr="00B57CA8">
              <w:rPr>
                <w:szCs w:val="18"/>
                <w:lang w:val="en-US"/>
              </w:rPr>
              <w:t xml:space="preserve"> = €250.000.</w:t>
            </w:r>
          </w:p>
        </w:tc>
      </w:tr>
    </w:tbl>
    <w:p w14:paraId="709E88E4" w14:textId="7AECA64F" w:rsidR="00EF42E3" w:rsidRPr="00B57CA8" w:rsidRDefault="00EF42E3" w:rsidP="006942BF">
      <w:pPr>
        <w:pStyle w:val="ECVText"/>
        <w:rPr>
          <w:lang w:val="en-US"/>
        </w:rPr>
      </w:pPr>
    </w:p>
    <w:p w14:paraId="4242A3A5" w14:textId="77777777" w:rsidR="00172E93" w:rsidRPr="00B57CA8" w:rsidRDefault="00172E93" w:rsidP="006942BF">
      <w:pPr>
        <w:pStyle w:val="ECVText"/>
        <w:rPr>
          <w:rFonts w:ascii="Trebuchet MS" w:hAnsi="Trebuchet MS"/>
          <w:szCs w:val="16"/>
          <w:lang w:val="en-US"/>
        </w:rPr>
      </w:pPr>
    </w:p>
    <w:p w14:paraId="2BA6FB4E" w14:textId="412678A1" w:rsidR="00C44F26" w:rsidRDefault="00C44F26" w:rsidP="006942BF">
      <w:pPr>
        <w:pStyle w:val="ECVText"/>
        <w:rPr>
          <w:rFonts w:ascii="Trebuchet MS" w:hAnsi="Trebuchet MS"/>
          <w:szCs w:val="16"/>
        </w:rPr>
      </w:pPr>
      <w:r>
        <w:rPr>
          <w:rFonts w:ascii="Trebuchet MS" w:hAnsi="Trebuchet MS"/>
          <w:szCs w:val="16"/>
        </w:rPr>
        <w:t xml:space="preserve">Il sottoscritto, a conoscenza che ai sensi dell’art. 26 della </w:t>
      </w:r>
      <w:r>
        <w:rPr>
          <w:rStyle w:val="Enfasigrassetto"/>
          <w:rFonts w:ascii="Trebuchet MS" w:hAnsi="Trebuchet MS"/>
          <w:szCs w:val="16"/>
        </w:rPr>
        <w:t>Legge 15/68</w:t>
      </w:r>
      <w:r>
        <w:rPr>
          <w:rFonts w:ascii="Trebuchet MS" w:hAnsi="Trebuchet MS"/>
          <w:szCs w:val="16"/>
        </w:rPr>
        <w:t xml:space="preserve"> le dichiarazioni mendaci, la falsità negli atti e l’uso di atti falsi sono puniti ai sensi del codice penale e delle leggi speciali e consapevole delle sanzioni penali richiamate dall'art. 76 del </w:t>
      </w:r>
      <w:r>
        <w:rPr>
          <w:rStyle w:val="Enfasigrassetto"/>
          <w:rFonts w:ascii="Trebuchet MS" w:hAnsi="Trebuchet MS"/>
          <w:szCs w:val="16"/>
        </w:rPr>
        <w:t>D.P.R 28/12/00 n° 445</w:t>
      </w:r>
      <w:r>
        <w:rPr>
          <w:rFonts w:ascii="Trebuchet MS" w:hAnsi="Trebuchet MS"/>
          <w:szCs w:val="16"/>
        </w:rPr>
        <w:t xml:space="preserve"> in caso di dichiarazioni mendaci e della decadenza dei benefici eventualmente conseguenti al provvedimento emanato sulla base di dichiarazioni non veritiere, di cui all'art. 75 del D.P.R. del 28/12/00 n° 445,</w:t>
      </w:r>
      <w:r w:rsidR="00164215">
        <w:rPr>
          <w:rFonts w:ascii="Trebuchet MS" w:hAnsi="Trebuchet MS"/>
          <w:szCs w:val="16"/>
        </w:rPr>
        <w:t xml:space="preserve"> ai sensi e per gli effetti degli </w:t>
      </w:r>
      <w:r>
        <w:rPr>
          <w:rFonts w:ascii="Trebuchet MS" w:hAnsi="Trebuchet MS"/>
          <w:szCs w:val="16"/>
        </w:rPr>
        <w:t>art</w:t>
      </w:r>
      <w:r w:rsidR="00164215">
        <w:rPr>
          <w:rFonts w:ascii="Trebuchet MS" w:hAnsi="Trebuchet MS"/>
          <w:szCs w:val="16"/>
        </w:rPr>
        <w:t>t</w:t>
      </w:r>
      <w:r>
        <w:rPr>
          <w:rFonts w:ascii="Trebuchet MS" w:hAnsi="Trebuchet MS"/>
          <w:szCs w:val="16"/>
        </w:rPr>
        <w:t>.</w:t>
      </w:r>
      <w:r w:rsidR="00164215">
        <w:rPr>
          <w:rFonts w:ascii="Trebuchet MS" w:hAnsi="Trebuchet MS"/>
          <w:szCs w:val="16"/>
        </w:rPr>
        <w:t xml:space="preserve"> 46 e</w:t>
      </w:r>
      <w:r>
        <w:rPr>
          <w:rFonts w:ascii="Trebuchet MS" w:hAnsi="Trebuchet MS"/>
          <w:szCs w:val="16"/>
        </w:rPr>
        <w:t xml:space="preserve"> 47 del citato D.P.R. 445/2000, sotto la propria responsabilità dichiara che quanto riportato nel presente CV corrisponde al vero. </w:t>
      </w:r>
    </w:p>
    <w:p w14:paraId="118CD9C5" w14:textId="77777777" w:rsidR="00172E93" w:rsidRDefault="00172E93" w:rsidP="006942BF">
      <w:pPr>
        <w:pStyle w:val="ECVText"/>
        <w:rPr>
          <w:rFonts w:ascii="Trebuchet MS" w:hAnsi="Trebuchet MS"/>
          <w:szCs w:val="16"/>
        </w:rPr>
      </w:pPr>
    </w:p>
    <w:p w14:paraId="638B1276" w14:textId="448495C7" w:rsidR="00172E93" w:rsidRPr="00172E93" w:rsidRDefault="00172E93" w:rsidP="006942BF">
      <w:pPr>
        <w:pStyle w:val="ECVText"/>
        <w:rPr>
          <w:rFonts w:ascii="Trebuchet MS" w:hAnsi="Trebuchet MS"/>
          <w:sz w:val="20"/>
          <w:szCs w:val="20"/>
        </w:rPr>
      </w:pPr>
      <w:r w:rsidRPr="00172E93">
        <w:rPr>
          <w:rFonts w:ascii="Trebuchet MS" w:hAnsi="Trebuchet MS"/>
          <w:sz w:val="20"/>
          <w:szCs w:val="20"/>
        </w:rPr>
        <w:t>Dichiaro quindi di possedere ogni titolo riportato nel presente curriculum</w:t>
      </w:r>
      <w:r>
        <w:rPr>
          <w:rFonts w:ascii="Trebuchet MS" w:hAnsi="Trebuchet MS"/>
          <w:sz w:val="20"/>
          <w:szCs w:val="20"/>
        </w:rPr>
        <w:t>.</w:t>
      </w:r>
    </w:p>
    <w:p w14:paraId="69502609" w14:textId="77777777" w:rsidR="00172E93" w:rsidRDefault="00172E93" w:rsidP="006942BF">
      <w:pPr>
        <w:pStyle w:val="ECVText"/>
        <w:rPr>
          <w:rFonts w:ascii="Trebuchet MS" w:hAnsi="Trebuchet MS"/>
          <w:szCs w:val="16"/>
        </w:rPr>
      </w:pPr>
    </w:p>
    <w:p w14:paraId="0C645E21" w14:textId="77777777" w:rsidR="0074197F" w:rsidRDefault="00C44F26" w:rsidP="006942BF">
      <w:pPr>
        <w:pStyle w:val="ECVText"/>
        <w:rPr>
          <w:rFonts w:ascii="Trebuchet MS" w:hAnsi="Trebuchet MS"/>
          <w:szCs w:val="16"/>
        </w:rPr>
      </w:pPr>
      <w:r>
        <w:rPr>
          <w:rFonts w:ascii="Trebuchet MS" w:hAnsi="Trebuchet MS"/>
          <w:szCs w:val="16"/>
        </w:rPr>
        <w:t xml:space="preserve">Inoltre, il sottoscritto autorizza al trattamento dei dati personali, secondo quanto previsto dal </w:t>
      </w:r>
      <w:r>
        <w:rPr>
          <w:rStyle w:val="Enfasigrassetto"/>
          <w:rFonts w:ascii="Trebuchet MS" w:hAnsi="Trebuchet MS"/>
          <w:szCs w:val="16"/>
        </w:rPr>
        <w:t xml:space="preserve">D.L. 30 Giugno 2003 n° 196 </w:t>
      </w:r>
      <w:r>
        <w:rPr>
          <w:rFonts w:ascii="Trebuchet MS" w:hAnsi="Trebuchet MS"/>
          <w:szCs w:val="16"/>
        </w:rPr>
        <w:t>“Codice in materia di protezione dei d</w:t>
      </w:r>
      <w:r w:rsidR="006678BA">
        <w:rPr>
          <w:rFonts w:ascii="Trebuchet MS" w:hAnsi="Trebuchet MS"/>
          <w:szCs w:val="16"/>
        </w:rPr>
        <w:t xml:space="preserve">ati </w:t>
      </w:r>
      <w:proofErr w:type="spellStart"/>
      <w:r w:rsidR="006678BA">
        <w:rPr>
          <w:rFonts w:ascii="Trebuchet MS" w:hAnsi="Trebuchet MS"/>
          <w:szCs w:val="16"/>
        </w:rPr>
        <w:t>personali”al</w:t>
      </w:r>
      <w:proofErr w:type="spellEnd"/>
      <w:r w:rsidR="006678BA">
        <w:rPr>
          <w:rFonts w:ascii="Trebuchet MS" w:hAnsi="Trebuchet MS"/>
          <w:szCs w:val="16"/>
        </w:rPr>
        <w:t xml:space="preserve"> solo scopo di </w:t>
      </w:r>
      <w:r>
        <w:rPr>
          <w:rFonts w:ascii="Trebuchet MS" w:hAnsi="Trebuchet MS"/>
          <w:szCs w:val="16"/>
        </w:rPr>
        <w:t>trattare, inserire e conservare nella Vs. banca dati tutti i dati contenuti nel presente</w:t>
      </w:r>
    </w:p>
    <w:p w14:paraId="508C98E9" w14:textId="77777777" w:rsidR="0074197F" w:rsidRDefault="0074197F" w:rsidP="006942BF">
      <w:pPr>
        <w:pStyle w:val="ECVText"/>
        <w:rPr>
          <w:rFonts w:ascii="Trebuchet MS" w:hAnsi="Trebuchet MS"/>
          <w:szCs w:val="16"/>
        </w:rPr>
      </w:pPr>
    </w:p>
    <w:p w14:paraId="3FBC0833" w14:textId="15FB6C81" w:rsidR="1A0F2A53" w:rsidRPr="004865A4" w:rsidRDefault="1A0F2A53" w:rsidP="004865A4">
      <w:pPr>
        <w:pStyle w:val="ECVText"/>
        <w:rPr>
          <w:rFonts w:ascii="Trebuchet MS" w:hAnsi="Trebuchet MS"/>
          <w:sz w:val="20"/>
          <w:szCs w:val="20"/>
        </w:rPr>
      </w:pPr>
    </w:p>
    <w:sectPr w:rsidR="1A0F2A53" w:rsidRPr="004865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3375D" w14:textId="77777777" w:rsidR="00C2016A" w:rsidRDefault="00C2016A">
      <w:r>
        <w:separator/>
      </w:r>
    </w:p>
  </w:endnote>
  <w:endnote w:type="continuationSeparator" w:id="0">
    <w:p w14:paraId="05999D75" w14:textId="77777777" w:rsidR="00C2016A" w:rsidRDefault="00C2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20B0604020202020204"/>
    <w:charset w:val="0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403E1" w14:textId="77777777" w:rsidR="009F5AD1" w:rsidRDefault="009F5AD1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550AD">
      <w:rPr>
        <w:rFonts w:eastAsia="ArialMT" w:cs="ArialMT"/>
        <w:noProof/>
        <w:sz w:val="14"/>
        <w:szCs w:val="14"/>
      </w:rPr>
      <w:t>12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550AD">
      <w:rPr>
        <w:rFonts w:eastAsia="ArialMT" w:cs="ArialMT"/>
        <w:noProof/>
        <w:sz w:val="14"/>
        <w:szCs w:val="14"/>
      </w:rPr>
      <w:t>13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6D01A" w14:textId="77777777" w:rsidR="009F5AD1" w:rsidRDefault="009F5AD1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D550AD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550AD">
      <w:rPr>
        <w:rFonts w:eastAsia="ArialMT" w:cs="ArialMT"/>
        <w:noProof/>
        <w:sz w:val="14"/>
        <w:szCs w:val="14"/>
      </w:rPr>
      <w:t>13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325A2" w14:textId="77777777" w:rsidR="00FC7A8C" w:rsidRDefault="00FC7A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CE876" w14:textId="77777777" w:rsidR="00C2016A" w:rsidRDefault="00C2016A">
      <w:r>
        <w:separator/>
      </w:r>
    </w:p>
  </w:footnote>
  <w:footnote w:type="continuationSeparator" w:id="0">
    <w:p w14:paraId="0BB0F19C" w14:textId="77777777" w:rsidR="00C2016A" w:rsidRDefault="00C2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582FF" w14:textId="77777777" w:rsidR="009F5AD1" w:rsidRDefault="009F5AD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8240" behindDoc="0" locked="0" layoutInCell="1" allowOverlap="1" wp14:anchorId="7852D6C8" wp14:editId="0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Sostituire con Nome (i) Cognome (i)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D9A30" w14:textId="77777777" w:rsidR="009F5AD1" w:rsidRDefault="009F5AD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216" behindDoc="0" locked="0" layoutInCell="1" allowOverlap="1" wp14:anchorId="438E95C8" wp14:editId="077777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>Curriculum Vitae</w:t>
    </w:r>
    <w:r>
      <w:rPr>
        <w:szCs w:val="20"/>
      </w:rPr>
      <w:tab/>
      <w:t xml:space="preserve"> Maria Giulia Bacalini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8B0F0" w14:textId="77777777" w:rsidR="00FC7A8C" w:rsidRDefault="00FC7A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D66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3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800748"/>
    <w:multiLevelType w:val="multilevel"/>
    <w:tmpl w:val="9D7AE5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10C06"/>
    <w:multiLevelType w:val="hybridMultilevel"/>
    <w:tmpl w:val="F6C441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6510A"/>
    <w:multiLevelType w:val="hybridMultilevel"/>
    <w:tmpl w:val="A2866D02"/>
    <w:lvl w:ilvl="0" w:tplc="D18A5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C202A"/>
    <w:multiLevelType w:val="hybridMultilevel"/>
    <w:tmpl w:val="4C9E99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D4564"/>
    <w:multiLevelType w:val="hybridMultilevel"/>
    <w:tmpl w:val="F15CF7CC"/>
    <w:lvl w:ilvl="0" w:tplc="05E0DA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F4DB1"/>
    <w:multiLevelType w:val="multilevel"/>
    <w:tmpl w:val="35F696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231413">
    <w:abstractNumId w:val="1"/>
  </w:num>
  <w:num w:numId="2" w16cid:durableId="1605765925">
    <w:abstractNumId w:val="2"/>
  </w:num>
  <w:num w:numId="3" w16cid:durableId="1291787818">
    <w:abstractNumId w:val="0"/>
  </w:num>
  <w:num w:numId="4" w16cid:durableId="1102533054">
    <w:abstractNumId w:val="8"/>
  </w:num>
  <w:num w:numId="5" w16cid:durableId="808665508">
    <w:abstractNumId w:val="6"/>
  </w:num>
  <w:num w:numId="6" w16cid:durableId="1884635453">
    <w:abstractNumId w:val="9"/>
  </w:num>
  <w:num w:numId="7" w16cid:durableId="1062824266">
    <w:abstractNumId w:val="4"/>
  </w:num>
  <w:num w:numId="8" w16cid:durableId="1517693771">
    <w:abstractNumId w:val="7"/>
  </w:num>
  <w:num w:numId="9" w16cid:durableId="1690175346">
    <w:abstractNumId w:val="5"/>
  </w:num>
  <w:num w:numId="10" w16cid:durableId="367489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displayBackgroundShape/>
  <w:embedSystemFonts/>
  <w:proofState w:spelling="clean" w:grammar="clean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AC"/>
    <w:rsid w:val="00021942"/>
    <w:rsid w:val="000326C3"/>
    <w:rsid w:val="00051ED1"/>
    <w:rsid w:val="00075FA4"/>
    <w:rsid w:val="00076C1D"/>
    <w:rsid w:val="000809AC"/>
    <w:rsid w:val="00081EF8"/>
    <w:rsid w:val="000A36CE"/>
    <w:rsid w:val="000A6918"/>
    <w:rsid w:val="000C6FC6"/>
    <w:rsid w:val="000D010B"/>
    <w:rsid w:val="000D2D81"/>
    <w:rsid w:val="000D463E"/>
    <w:rsid w:val="00112B0D"/>
    <w:rsid w:val="00121111"/>
    <w:rsid w:val="00122EFD"/>
    <w:rsid w:val="0015606E"/>
    <w:rsid w:val="00164215"/>
    <w:rsid w:val="00172381"/>
    <w:rsid w:val="00172E93"/>
    <w:rsid w:val="001942B0"/>
    <w:rsid w:val="001B1D92"/>
    <w:rsid w:val="001B4ACE"/>
    <w:rsid w:val="001D43DA"/>
    <w:rsid w:val="001D735F"/>
    <w:rsid w:val="001E6AB8"/>
    <w:rsid w:val="002077B8"/>
    <w:rsid w:val="00226419"/>
    <w:rsid w:val="00255275"/>
    <w:rsid w:val="00266B8D"/>
    <w:rsid w:val="00281D09"/>
    <w:rsid w:val="00284E30"/>
    <w:rsid w:val="002A079B"/>
    <w:rsid w:val="002A473C"/>
    <w:rsid w:val="002A5C3B"/>
    <w:rsid w:val="002C5FA8"/>
    <w:rsid w:val="002D4F0E"/>
    <w:rsid w:val="00302BC6"/>
    <w:rsid w:val="00311157"/>
    <w:rsid w:val="003202D4"/>
    <w:rsid w:val="00320A9E"/>
    <w:rsid w:val="003269C6"/>
    <w:rsid w:val="0033292B"/>
    <w:rsid w:val="00337273"/>
    <w:rsid w:val="0039213D"/>
    <w:rsid w:val="003A50D2"/>
    <w:rsid w:val="003B3642"/>
    <w:rsid w:val="003B41B7"/>
    <w:rsid w:val="003C7BBE"/>
    <w:rsid w:val="003D79CF"/>
    <w:rsid w:val="003F6CE9"/>
    <w:rsid w:val="00413AF8"/>
    <w:rsid w:val="0043135C"/>
    <w:rsid w:val="0043425B"/>
    <w:rsid w:val="00451B9D"/>
    <w:rsid w:val="00467B24"/>
    <w:rsid w:val="00476606"/>
    <w:rsid w:val="004865A4"/>
    <w:rsid w:val="004F4340"/>
    <w:rsid w:val="00531B9F"/>
    <w:rsid w:val="00552A28"/>
    <w:rsid w:val="0055566F"/>
    <w:rsid w:val="00555BEF"/>
    <w:rsid w:val="00560775"/>
    <w:rsid w:val="005822CD"/>
    <w:rsid w:val="005A6154"/>
    <w:rsid w:val="005A7450"/>
    <w:rsid w:val="005B0CBF"/>
    <w:rsid w:val="005E05F2"/>
    <w:rsid w:val="005E6915"/>
    <w:rsid w:val="00613EE3"/>
    <w:rsid w:val="00624E44"/>
    <w:rsid w:val="00645204"/>
    <w:rsid w:val="0064543B"/>
    <w:rsid w:val="00656DE2"/>
    <w:rsid w:val="0066671A"/>
    <w:rsid w:val="006678BA"/>
    <w:rsid w:val="006859E1"/>
    <w:rsid w:val="006910ED"/>
    <w:rsid w:val="006942BF"/>
    <w:rsid w:val="006943A8"/>
    <w:rsid w:val="006A0F3D"/>
    <w:rsid w:val="006A5B15"/>
    <w:rsid w:val="006B05FC"/>
    <w:rsid w:val="006B49B4"/>
    <w:rsid w:val="006C457E"/>
    <w:rsid w:val="006D39BE"/>
    <w:rsid w:val="006E139B"/>
    <w:rsid w:val="006E7651"/>
    <w:rsid w:val="006E7AE6"/>
    <w:rsid w:val="0072406E"/>
    <w:rsid w:val="0074197F"/>
    <w:rsid w:val="00745062"/>
    <w:rsid w:val="00764058"/>
    <w:rsid w:val="007948C4"/>
    <w:rsid w:val="007A66BA"/>
    <w:rsid w:val="007A6D6E"/>
    <w:rsid w:val="007B1FA6"/>
    <w:rsid w:val="007B6515"/>
    <w:rsid w:val="007C7D07"/>
    <w:rsid w:val="007D6F2A"/>
    <w:rsid w:val="007F15FD"/>
    <w:rsid w:val="007F544F"/>
    <w:rsid w:val="00810568"/>
    <w:rsid w:val="00832BAF"/>
    <w:rsid w:val="00836B68"/>
    <w:rsid w:val="00861329"/>
    <w:rsid w:val="00873BD1"/>
    <w:rsid w:val="00891386"/>
    <w:rsid w:val="00894957"/>
    <w:rsid w:val="00896FD8"/>
    <w:rsid w:val="008C0AA3"/>
    <w:rsid w:val="008D0F0A"/>
    <w:rsid w:val="008E6F18"/>
    <w:rsid w:val="008F3CBB"/>
    <w:rsid w:val="00915D73"/>
    <w:rsid w:val="00933030"/>
    <w:rsid w:val="009401FD"/>
    <w:rsid w:val="00941D53"/>
    <w:rsid w:val="009732A5"/>
    <w:rsid w:val="00977AD3"/>
    <w:rsid w:val="00984852"/>
    <w:rsid w:val="0098596E"/>
    <w:rsid w:val="009D1C60"/>
    <w:rsid w:val="009F43E8"/>
    <w:rsid w:val="009F5AD1"/>
    <w:rsid w:val="00A16017"/>
    <w:rsid w:val="00A32FB2"/>
    <w:rsid w:val="00A3630E"/>
    <w:rsid w:val="00A379F4"/>
    <w:rsid w:val="00A55D86"/>
    <w:rsid w:val="00A65E2F"/>
    <w:rsid w:val="00A95777"/>
    <w:rsid w:val="00A97464"/>
    <w:rsid w:val="00AA5A9D"/>
    <w:rsid w:val="00AA654C"/>
    <w:rsid w:val="00AB641A"/>
    <w:rsid w:val="00AB7474"/>
    <w:rsid w:val="00AF2844"/>
    <w:rsid w:val="00B02106"/>
    <w:rsid w:val="00B13891"/>
    <w:rsid w:val="00B14487"/>
    <w:rsid w:val="00B14FF8"/>
    <w:rsid w:val="00B171BA"/>
    <w:rsid w:val="00B173DE"/>
    <w:rsid w:val="00B30154"/>
    <w:rsid w:val="00B47AC4"/>
    <w:rsid w:val="00B553F2"/>
    <w:rsid w:val="00B57CA8"/>
    <w:rsid w:val="00B83E16"/>
    <w:rsid w:val="00B84052"/>
    <w:rsid w:val="00B84F27"/>
    <w:rsid w:val="00BB1E6E"/>
    <w:rsid w:val="00BB428F"/>
    <w:rsid w:val="00BE0AB1"/>
    <w:rsid w:val="00BE2376"/>
    <w:rsid w:val="00BF012F"/>
    <w:rsid w:val="00BF3119"/>
    <w:rsid w:val="00C023F5"/>
    <w:rsid w:val="00C0594D"/>
    <w:rsid w:val="00C06BE4"/>
    <w:rsid w:val="00C106E5"/>
    <w:rsid w:val="00C11998"/>
    <w:rsid w:val="00C2016A"/>
    <w:rsid w:val="00C2476C"/>
    <w:rsid w:val="00C27A22"/>
    <w:rsid w:val="00C33638"/>
    <w:rsid w:val="00C33F00"/>
    <w:rsid w:val="00C36F01"/>
    <w:rsid w:val="00C37DBF"/>
    <w:rsid w:val="00C44F26"/>
    <w:rsid w:val="00C52097"/>
    <w:rsid w:val="00C56C50"/>
    <w:rsid w:val="00C57C7E"/>
    <w:rsid w:val="00C952C4"/>
    <w:rsid w:val="00C95EBA"/>
    <w:rsid w:val="00CD1D2A"/>
    <w:rsid w:val="00CF5B4D"/>
    <w:rsid w:val="00D33774"/>
    <w:rsid w:val="00D35ADF"/>
    <w:rsid w:val="00D40456"/>
    <w:rsid w:val="00D44D67"/>
    <w:rsid w:val="00D5209B"/>
    <w:rsid w:val="00D550AD"/>
    <w:rsid w:val="00D73F29"/>
    <w:rsid w:val="00DB1F41"/>
    <w:rsid w:val="00DB6345"/>
    <w:rsid w:val="00DC7D59"/>
    <w:rsid w:val="00DC7EC7"/>
    <w:rsid w:val="00DD1854"/>
    <w:rsid w:val="00DD656B"/>
    <w:rsid w:val="00DD7C8F"/>
    <w:rsid w:val="00DF3C24"/>
    <w:rsid w:val="00DF75C7"/>
    <w:rsid w:val="00E34D60"/>
    <w:rsid w:val="00E45858"/>
    <w:rsid w:val="00E644A1"/>
    <w:rsid w:val="00EA0168"/>
    <w:rsid w:val="00EB3133"/>
    <w:rsid w:val="00EE5A7C"/>
    <w:rsid w:val="00EF011B"/>
    <w:rsid w:val="00EF42E3"/>
    <w:rsid w:val="00F16748"/>
    <w:rsid w:val="00F26D37"/>
    <w:rsid w:val="00F73C2F"/>
    <w:rsid w:val="00F77E34"/>
    <w:rsid w:val="00F936FC"/>
    <w:rsid w:val="00F95E95"/>
    <w:rsid w:val="00FA028F"/>
    <w:rsid w:val="00FB4CDF"/>
    <w:rsid w:val="00FC1BF7"/>
    <w:rsid w:val="00FC5F27"/>
    <w:rsid w:val="00FC7A8C"/>
    <w:rsid w:val="00FE1D47"/>
    <w:rsid w:val="00FE58D1"/>
    <w:rsid w:val="1A0F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1F8C913"/>
  <w15:docId w15:val="{39D0465F-A8D6-074E-8187-29D3961C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42E3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it-IT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0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character" w:styleId="Enfasigrassetto">
    <w:name w:val="Strong"/>
    <w:uiPriority w:val="22"/>
    <w:qFormat/>
    <w:rsid w:val="00C44F2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09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52097"/>
    <w:rPr>
      <w:rFonts w:ascii="Lucida Grande" w:eastAsia="SimSun" w:hAnsi="Lucida Grande" w:cs="Lucida Grande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lencoacolori-Colore11">
    <w:name w:val="Elenco a colori - Colore 11"/>
    <w:basedOn w:val="Normale"/>
    <w:qFormat/>
    <w:rsid w:val="00FC5F27"/>
    <w:pPr>
      <w:widowControl/>
      <w:suppressAutoHyphens w:val="0"/>
      <w:ind w:left="720"/>
      <w:contextualSpacing/>
    </w:pPr>
    <w:rPr>
      <w:rFonts w:ascii="Cambria" w:eastAsia="MS Mincho" w:hAnsi="Cambria" w:cs="Times New Roman"/>
      <w:color w:val="auto"/>
      <w:spacing w:val="0"/>
      <w:kern w:val="0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3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808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uropass.cedefop.europa.eu/it/resources/digital-competence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europass.cedefop.europa.eu/it/resources/european-language-levels-ce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16677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Mercuri Pierangelo</dc:creator>
  <cp:keywords>Europass, CV, Cedefop</cp:keywords>
  <dc:description>Europass CV</dc:description>
  <cp:lastModifiedBy>DIGITALHANDICRAFTS</cp:lastModifiedBy>
  <cp:revision>2</cp:revision>
  <cp:lastPrinted>2021-04-12T22:54:00Z</cp:lastPrinted>
  <dcterms:created xsi:type="dcterms:W3CDTF">2024-11-28T06:29:00Z</dcterms:created>
  <dcterms:modified xsi:type="dcterms:W3CDTF">2024-11-28T06:29:00Z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