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F2E95" w14:textId="77777777" w:rsidR="00A84BAA" w:rsidRDefault="00A84BAA" w:rsidP="00D8463B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364C402" w14:textId="4B4120DF" w:rsidR="00D8463B" w:rsidRPr="004633D8" w:rsidRDefault="00D8463B" w:rsidP="00A84BA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8463B" w:rsidRPr="004633D8" w:rsidSect="00720560">
          <w:foot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4633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E-mail:</w:t>
      </w:r>
      <w:r w:rsidRPr="00463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="00046CCD" w:rsidRPr="007236F8">
          <w:rPr>
            <w:rStyle w:val="Hyperlink"/>
            <w:rFonts w:ascii="Times New Roman" w:hAnsi="Times New Roman" w:cs="Times New Roman"/>
            <w:sz w:val="24"/>
            <w:szCs w:val="24"/>
          </w:rPr>
          <w:t>anna.fiorentini3@unibo.it</w:t>
        </w:r>
      </w:hyperlink>
    </w:p>
    <w:p w14:paraId="709D7AEE" w14:textId="77777777" w:rsidR="00CD2520" w:rsidRPr="000E4663" w:rsidRDefault="00D8463B" w:rsidP="00D8463B">
      <w:pPr>
        <w:pStyle w:val="templatesectionsubtitle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40"/>
          <w:szCs w:val="40"/>
          <w:lang w:val="en-GB"/>
        </w:rPr>
      </w:pPr>
      <w:r w:rsidRPr="000E4663">
        <w:rPr>
          <w:b/>
          <w:bCs/>
          <w:color w:val="000000" w:themeColor="text1"/>
          <w:sz w:val="40"/>
          <w:szCs w:val="40"/>
          <w:lang w:val="en-GB"/>
        </w:rPr>
        <w:t>Anna Fiorentini</w:t>
      </w:r>
    </w:p>
    <w:p w14:paraId="49DE2C95" w14:textId="77777777" w:rsidR="00D8463B" w:rsidRPr="00F76936" w:rsidRDefault="00D8463B" w:rsidP="00D8463B">
      <w:pPr>
        <w:pStyle w:val="templatesectionsubtitle"/>
        <w:shd w:val="clear" w:color="auto" w:fill="FFFFFF"/>
        <w:spacing w:before="0" w:beforeAutospacing="0" w:after="0" w:afterAutospacing="0"/>
        <w:rPr>
          <w:color w:val="000000" w:themeColor="text1"/>
          <w:lang w:val="en-GB"/>
        </w:rPr>
      </w:pPr>
    </w:p>
    <w:p w14:paraId="76E39B60" w14:textId="77777777" w:rsidR="00D8463B" w:rsidRPr="00F76936" w:rsidRDefault="00D8463B" w:rsidP="00D8463B">
      <w:pP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7FF714D8" w14:textId="77777777" w:rsidR="00D8463B" w:rsidRPr="00F76936" w:rsidRDefault="00D8463B" w:rsidP="00D8463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7E2ED306" w14:textId="77777777" w:rsidR="00D8463B" w:rsidRPr="00F76936" w:rsidRDefault="00D8463B" w:rsidP="009B219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49E49335" w14:textId="77777777" w:rsidR="00D8463B" w:rsidRPr="00176D62" w:rsidRDefault="00D8463B" w:rsidP="00D8463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176D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Phone:</w:t>
      </w:r>
      <w:r w:rsidRPr="00176D6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(+39) 3343845274</w:t>
      </w:r>
    </w:p>
    <w:p w14:paraId="60F02EA5" w14:textId="77777777" w:rsidR="00D8463B" w:rsidRPr="00176D62" w:rsidRDefault="00D8463B" w:rsidP="00D8463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176D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Date of Birth:</w:t>
      </w:r>
      <w:r w:rsidRPr="00176D6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02/10/1996</w:t>
      </w:r>
    </w:p>
    <w:p w14:paraId="793A5A56" w14:textId="77777777" w:rsidR="00D8463B" w:rsidRPr="00176D62" w:rsidRDefault="00D8463B" w:rsidP="00D8463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176D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Nationality:</w:t>
      </w:r>
      <w:r w:rsidRPr="00176D6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Italian</w:t>
      </w:r>
    </w:p>
    <w:p w14:paraId="558074CC" w14:textId="144C5F57" w:rsidR="00AD0BA3" w:rsidRPr="00EB2B10" w:rsidRDefault="00D8463B" w:rsidP="00D8463B">
      <w:pPr>
        <w:pStyle w:val="templatesectionsubtitle"/>
        <w:shd w:val="clear" w:color="auto" w:fill="FFFFFF"/>
        <w:spacing w:before="0" w:beforeAutospacing="0" w:after="0" w:afterAutospacing="0"/>
        <w:jc w:val="right"/>
        <w:rPr>
          <w:lang w:val="en-GB"/>
        </w:rPr>
      </w:pPr>
      <w:r w:rsidRPr="00176D62">
        <w:rPr>
          <w:b/>
          <w:bCs/>
          <w:color w:val="000000" w:themeColor="text1"/>
          <w:lang w:val="en-GB"/>
        </w:rPr>
        <w:t>Link:</w:t>
      </w:r>
      <w:r w:rsidR="00C25C35" w:rsidRPr="00C25C35">
        <w:rPr>
          <w:lang w:val="en-GB"/>
        </w:rPr>
        <w:t xml:space="preserve"> </w:t>
      </w:r>
      <w:hyperlink r:id="rId9" w:history="1">
        <w:r w:rsidR="00EB2B10" w:rsidRPr="00EB2B10">
          <w:rPr>
            <w:rStyle w:val="Hyperlink"/>
            <w:color w:val="auto"/>
            <w:u w:val="none"/>
            <w:lang w:val="en-GB"/>
          </w:rPr>
          <w:t>https://www.linkedin.com/in/anna-fiorentini-898b95193/</w:t>
        </w:r>
      </w:hyperlink>
    </w:p>
    <w:p w14:paraId="1CC0BC63" w14:textId="29560CEC" w:rsidR="00EB2B10" w:rsidRPr="00EB2B10" w:rsidRDefault="00EB2B10" w:rsidP="00D8463B">
      <w:pPr>
        <w:pStyle w:val="templatesectionsubtitle"/>
        <w:shd w:val="clear" w:color="auto" w:fill="FFFFFF"/>
        <w:spacing w:before="0" w:beforeAutospacing="0" w:after="0" w:afterAutospacing="0"/>
        <w:jc w:val="right"/>
        <w:rPr>
          <w:lang w:val="en-GB"/>
        </w:rPr>
      </w:pPr>
      <w:r w:rsidRPr="00EB2B10">
        <w:rPr>
          <w:b/>
          <w:bCs/>
          <w:lang w:val="en-GB"/>
        </w:rPr>
        <w:t>Skype:</w:t>
      </w:r>
      <w:r w:rsidRPr="00EB2B10">
        <w:rPr>
          <w:lang w:val="en-GB"/>
        </w:rPr>
        <w:t xml:space="preserve"> </w:t>
      </w:r>
      <w:hyperlink r:id="rId10" w:history="1">
        <w:r w:rsidR="00AE565B" w:rsidRPr="00BF5522">
          <w:rPr>
            <w:rStyle w:val="Hyperlink"/>
            <w:lang w:val="en-GB"/>
          </w:rPr>
          <w:t>anna.fiorentini3@unibo.</w:t>
        </w:r>
      </w:hyperlink>
      <w:r w:rsidR="00AE565B">
        <w:rPr>
          <w:rStyle w:val="Hyperlink"/>
          <w:color w:val="auto"/>
          <w:u w:val="none"/>
          <w:lang w:val="en-GB"/>
        </w:rPr>
        <w:t>it</w:t>
      </w:r>
    </w:p>
    <w:p w14:paraId="3C0D9C2A" w14:textId="7740A88B" w:rsidR="00AD0BA3" w:rsidRPr="00127BDE" w:rsidRDefault="00AD0BA3" w:rsidP="00127BDE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1ECF2DDF" w14:textId="77777777" w:rsidR="00D8463B" w:rsidRPr="00127BDE" w:rsidRDefault="00D8463B" w:rsidP="00127BDE">
      <w:pPr>
        <w:jc w:val="both"/>
        <w:rPr>
          <w:rFonts w:ascii="Times New Roman" w:hAnsi="Times New Roman" w:cs="Times New Roman"/>
          <w:sz w:val="20"/>
          <w:szCs w:val="20"/>
          <w:lang w:val="en-GB"/>
        </w:rPr>
        <w:sectPr w:rsidR="00D8463B" w:rsidRPr="00127BDE" w:rsidSect="00720560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6DE01649" w14:textId="77777777" w:rsidR="00127BDE" w:rsidRDefault="00127BDE" w:rsidP="00127BDE">
      <w:pPr>
        <w:spacing w:before="120" w:after="0" w:line="240" w:lineRule="auto"/>
        <w:jc w:val="both"/>
        <w:rPr>
          <w:rFonts w:ascii="Times New Roman" w:hAnsi="Times New Roman" w:cs="Times New Roman"/>
          <w:smallCaps/>
          <w:sz w:val="20"/>
          <w:szCs w:val="20"/>
          <w:lang w:val="en-GB"/>
        </w:rPr>
      </w:pPr>
    </w:p>
    <w:p w14:paraId="5BE365D8" w14:textId="0C842D3E" w:rsidR="00AD0BA3" w:rsidRPr="00EA74E8" w:rsidRDefault="00DD2B08" w:rsidP="00F7693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lang w:val="en-GB"/>
        </w:rPr>
      </w:pPr>
      <w:r w:rsidRPr="00EA74E8">
        <w:rPr>
          <w:rFonts w:ascii="Times New Roman" w:hAnsi="Times New Roman" w:cs="Times New Roman"/>
          <w:b/>
          <w:color w:val="000000" w:themeColor="text1"/>
          <w:sz w:val="32"/>
          <w:szCs w:val="32"/>
          <w:lang w:val="en-GB"/>
        </w:rPr>
        <w:t xml:space="preserve">1. </w:t>
      </w:r>
      <w:r w:rsidR="00AD0BA3" w:rsidRPr="00EA74E8">
        <w:rPr>
          <w:rFonts w:ascii="Times New Roman" w:hAnsi="Times New Roman" w:cs="Times New Roman"/>
          <w:b/>
          <w:color w:val="000000" w:themeColor="text1"/>
          <w:sz w:val="32"/>
          <w:szCs w:val="32"/>
          <w:lang w:val="en-GB"/>
        </w:rPr>
        <w:t>Education</w:t>
      </w:r>
    </w:p>
    <w:p w14:paraId="69C78740" w14:textId="69A54504" w:rsidR="004A339A" w:rsidRDefault="004A339A" w:rsidP="004A33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2021-</w:t>
      </w:r>
      <w:r w:rsidR="00D5098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present</w:t>
      </w:r>
    </w:p>
    <w:p w14:paraId="269C902C" w14:textId="5887B777" w:rsidR="004A339A" w:rsidRPr="003A123A" w:rsidRDefault="004A33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A123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PhD Student in Law of European Union at the University of Bologna, under the supervision of Prof. Di Federico.</w:t>
      </w:r>
    </w:p>
    <w:p w14:paraId="5F53AD5E" w14:textId="34DEBE5A" w:rsidR="004A339A" w:rsidRPr="0063534C" w:rsidRDefault="004A339A" w:rsidP="004A339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it-IT"/>
        </w:rPr>
      </w:pPr>
      <w:proofErr w:type="spellStart"/>
      <w:r w:rsidRPr="003A123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it-IT"/>
        </w:rPr>
        <w:t>Dissertation</w:t>
      </w:r>
      <w:proofErr w:type="spellEnd"/>
      <w:r w:rsidRPr="003A123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it-IT"/>
        </w:rPr>
        <w:t xml:space="preserve"> </w:t>
      </w:r>
      <w:proofErr w:type="spellStart"/>
      <w:r w:rsidRPr="003A123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it-IT"/>
        </w:rPr>
        <w:t>title</w:t>
      </w:r>
      <w:proofErr w:type="spellEnd"/>
      <w:r w:rsidRPr="003A123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it-IT"/>
        </w:rPr>
        <w:t>: “</w:t>
      </w:r>
      <w:r w:rsidR="00D50983" w:rsidRPr="003A123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it-IT"/>
        </w:rPr>
        <w:t>Lo Spazio dei dati sanitari nel processo di integrazione europea. Nuovi equilibri costituzionali in materia di dati personali</w:t>
      </w:r>
      <w:r w:rsidRPr="0063534C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it-IT"/>
        </w:rPr>
        <w:t>”.</w:t>
      </w:r>
    </w:p>
    <w:p w14:paraId="6C77E923" w14:textId="77777777" w:rsidR="003A123A" w:rsidRPr="003A123A" w:rsidRDefault="003A123A" w:rsidP="003A123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GB" w:eastAsia="it-IT"/>
        </w:rPr>
      </w:pPr>
      <w:r w:rsidRPr="0063534C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it-IT"/>
        </w:rPr>
        <w:t xml:space="preserve">[English </w:t>
      </w:r>
      <w:proofErr w:type="spellStart"/>
      <w:r w:rsidRPr="0063534C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it-IT"/>
        </w:rPr>
        <w:t>translation</w:t>
      </w:r>
      <w:proofErr w:type="spellEnd"/>
      <w:r w:rsidRPr="0063534C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it-IT"/>
        </w:rPr>
        <w:t xml:space="preserve">: The Health Data Space in the </w:t>
      </w:r>
      <w:proofErr w:type="spellStart"/>
      <w:r w:rsidRPr="0063534C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it-IT"/>
        </w:rPr>
        <w:t>European</w:t>
      </w:r>
      <w:proofErr w:type="spellEnd"/>
      <w:r w:rsidRPr="0063534C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it-IT"/>
        </w:rPr>
        <w:t xml:space="preserve"> Integration </w:t>
      </w:r>
      <w:proofErr w:type="spellStart"/>
      <w:r w:rsidRPr="0063534C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it-IT"/>
        </w:rPr>
        <w:t>Process</w:t>
      </w:r>
      <w:proofErr w:type="spellEnd"/>
      <w:r w:rsidRPr="0063534C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it-IT"/>
        </w:rPr>
        <w:t xml:space="preserve">. </w:t>
      </w:r>
      <w:r w:rsidRPr="003A123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GB" w:eastAsia="it-IT"/>
        </w:rPr>
        <w:t>New Constitutional Balances in the Field of Personal Data]</w:t>
      </w:r>
    </w:p>
    <w:p w14:paraId="4F37E2A5" w14:textId="77777777" w:rsidR="003A123A" w:rsidRPr="003A123A" w:rsidRDefault="003A123A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A123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Subject Expert in EU Law, Internal Market, EU Health Law, and Health Regulation and Ethics at the University of Bologna.</w:t>
      </w:r>
    </w:p>
    <w:p w14:paraId="4CC496BC" w14:textId="59784ADF" w:rsidR="003A123A" w:rsidRPr="003A123A" w:rsidRDefault="003A123A" w:rsidP="003A123A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  <w:lang w:val="en-GB"/>
        </w:rPr>
      </w:pPr>
      <w:r w:rsidRPr="003A123A">
        <w:rPr>
          <w:rFonts w:ascii="Times New Roman" w:hAnsi="Times New Roman" w:cs="Times New Roman"/>
          <w:color w:val="7F7F7F" w:themeColor="text1" w:themeTint="80"/>
          <w:sz w:val="24"/>
          <w:szCs w:val="24"/>
          <w:lang w:val="en-GB"/>
        </w:rPr>
        <w:t>A subject expert (</w:t>
      </w:r>
      <w:proofErr w:type="spellStart"/>
      <w:r w:rsidRPr="003A123A"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  <w:lang w:val="en-GB"/>
        </w:rPr>
        <w:t>cultrice</w:t>
      </w:r>
      <w:proofErr w:type="spellEnd"/>
      <w:r w:rsidRPr="003A123A"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  <w:lang w:val="en-GB"/>
        </w:rPr>
        <w:t xml:space="preserve"> </w:t>
      </w:r>
      <w:proofErr w:type="spellStart"/>
      <w:r w:rsidRPr="003A123A"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  <w:lang w:val="en-GB"/>
        </w:rPr>
        <w:t>della</w:t>
      </w:r>
      <w:proofErr w:type="spellEnd"/>
      <w:r w:rsidRPr="003A123A"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  <w:lang w:val="en-GB"/>
        </w:rPr>
        <w:t xml:space="preserve"> </w:t>
      </w:r>
      <w:proofErr w:type="spellStart"/>
      <w:r w:rsidRPr="003A123A"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  <w:lang w:val="en-GB"/>
        </w:rPr>
        <w:t>materia</w:t>
      </w:r>
      <w:proofErr w:type="spellEnd"/>
      <w:r w:rsidRPr="003A123A">
        <w:rPr>
          <w:rFonts w:ascii="Times New Roman" w:hAnsi="Times New Roman" w:cs="Times New Roman"/>
          <w:color w:val="7F7F7F" w:themeColor="text1" w:themeTint="80"/>
          <w:sz w:val="24"/>
          <w:szCs w:val="24"/>
          <w:lang w:val="en-GB"/>
        </w:rPr>
        <w:t>) is a scholar who has gained experience in a particular discipline and participates in teaching activities.</w:t>
      </w:r>
    </w:p>
    <w:p w14:paraId="2305D5F1" w14:textId="1E5C8EFE" w:rsidR="00A35183" w:rsidRPr="003A123A" w:rsidRDefault="00A35183" w:rsidP="00EA74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A123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2023</w:t>
      </w:r>
      <w:r w:rsidR="003A123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(6 month)</w:t>
      </w:r>
    </w:p>
    <w:p w14:paraId="7FD79B86" w14:textId="7DFD5EEC" w:rsidR="00A35183" w:rsidRPr="003A123A" w:rsidRDefault="00A3518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A123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Visiting Fellow at City, University of London, under the supervision of Prof. Hervey.</w:t>
      </w:r>
    </w:p>
    <w:p w14:paraId="14FF03DA" w14:textId="4C458B82" w:rsidR="00EA74E8" w:rsidRPr="003A123A" w:rsidRDefault="00EA74E8" w:rsidP="00EA74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A123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2022</w:t>
      </w:r>
    </w:p>
    <w:p w14:paraId="16437A18" w14:textId="77777777" w:rsidR="00EA74E8" w:rsidRPr="003A123A" w:rsidRDefault="00EA74E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A123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Licensed to practice law at the Court of Appeal of Bologna.</w:t>
      </w:r>
    </w:p>
    <w:p w14:paraId="671477D3" w14:textId="6A189D30" w:rsidR="00EE6BF8" w:rsidRPr="003A123A" w:rsidRDefault="003219CC" w:rsidP="00F769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A123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2020</w:t>
      </w:r>
      <w:r w:rsidR="000259CA" w:rsidRPr="003A123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-2021</w:t>
      </w:r>
    </w:p>
    <w:p w14:paraId="1450D3CF" w14:textId="742A17C0" w:rsidR="003219CC" w:rsidRPr="003A123A" w:rsidRDefault="003219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A123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LLM </w:t>
      </w:r>
      <w:r w:rsidR="000518DE" w:rsidRPr="003A123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</w:t>
      </w:r>
      <w:r w:rsidRPr="003A123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</w:t>
      </w:r>
      <w:r w:rsidR="003332A9" w:rsidRPr="003A123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Intellectual Property and </w:t>
      </w:r>
      <w:r w:rsidRPr="003A123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Information </w:t>
      </w:r>
      <w:r w:rsidR="003332A9" w:rsidRPr="003A123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Society at King’s College London</w:t>
      </w:r>
      <w:r w:rsidR="00C94CB0" w:rsidRPr="003A123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14:paraId="0E4735D0" w14:textId="5D874BE7" w:rsidR="003332A9" w:rsidRPr="003A123A" w:rsidRDefault="00A84BAA" w:rsidP="00CA4982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  <w:lang w:val="en-GB"/>
        </w:rPr>
      </w:pPr>
      <w:r w:rsidRPr="003A123A">
        <w:rPr>
          <w:rFonts w:ascii="Times New Roman" w:hAnsi="Times New Roman" w:cs="Times New Roman"/>
          <w:color w:val="7F7F7F" w:themeColor="text1" w:themeTint="80"/>
          <w:sz w:val="24"/>
          <w:szCs w:val="24"/>
          <w:lang w:val="en-GB"/>
        </w:rPr>
        <w:t xml:space="preserve">75, </w:t>
      </w:r>
      <w:r w:rsidR="003332A9" w:rsidRPr="003A123A"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  <w:lang w:val="en-GB"/>
        </w:rPr>
        <w:t>Distinction</w:t>
      </w:r>
      <w:r w:rsidR="00C94CB0" w:rsidRPr="003A123A"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  <w:lang w:val="en-GB"/>
        </w:rPr>
        <w:t>.</w:t>
      </w:r>
    </w:p>
    <w:p w14:paraId="0F6E1C7A" w14:textId="10D1F120" w:rsidR="003332A9" w:rsidRPr="003A123A" w:rsidRDefault="003332A9" w:rsidP="00CA4982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  <w:lang w:val="en-GB"/>
        </w:rPr>
      </w:pPr>
      <w:r w:rsidRPr="003A123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GB" w:eastAsia="it-IT"/>
        </w:rPr>
        <w:t xml:space="preserve">Dissertation title: </w:t>
      </w:r>
      <w:r w:rsidR="00176D62" w:rsidRPr="003A123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GB" w:eastAsia="it-IT"/>
        </w:rPr>
        <w:t>“</w:t>
      </w:r>
      <w:r w:rsidRPr="003A123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GB" w:eastAsia="it-IT"/>
        </w:rPr>
        <w:t xml:space="preserve">Machine </w:t>
      </w:r>
      <w:r w:rsidR="00002550" w:rsidRPr="003A123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GB" w:eastAsia="it-IT"/>
        </w:rPr>
        <w:t>L</w:t>
      </w:r>
      <w:r w:rsidRPr="003A123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GB" w:eastAsia="it-IT"/>
        </w:rPr>
        <w:t>earning in Healthcare: Regulatory and Liability Issues</w:t>
      </w:r>
      <w:r w:rsidR="00176D62" w:rsidRPr="003A123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GB" w:eastAsia="it-IT"/>
        </w:rPr>
        <w:t>”</w:t>
      </w:r>
      <w:r w:rsidR="00C94CB0" w:rsidRPr="003A123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GB" w:eastAsia="it-IT"/>
        </w:rPr>
        <w:t>.</w:t>
      </w:r>
    </w:p>
    <w:p w14:paraId="6E6FD6D3" w14:textId="77777777" w:rsidR="00937038" w:rsidRPr="003A123A" w:rsidRDefault="00AD0BA3" w:rsidP="00F769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A123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2015-</w:t>
      </w:r>
      <w:r w:rsidR="003219CC" w:rsidRPr="003A123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2020</w:t>
      </w:r>
    </w:p>
    <w:p w14:paraId="275A5F33" w14:textId="3A520E7E" w:rsidR="004D747D" w:rsidRPr="003A123A" w:rsidRDefault="00C25C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A123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Master’s</w:t>
      </w:r>
      <w:r w:rsidR="00412F04" w:rsidRPr="003A123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degree in Law at the University of Bologna</w:t>
      </w:r>
      <w:r w:rsidR="00C94CB0" w:rsidRPr="003A123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14:paraId="061E5E37" w14:textId="7CDCBDF2" w:rsidR="003332A9" w:rsidRPr="003A123A" w:rsidRDefault="003332A9" w:rsidP="00CA4982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</w:rPr>
      </w:pPr>
      <w:r w:rsidRPr="003A123A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110</w:t>
      </w:r>
      <w:r w:rsidR="00A84BAA" w:rsidRPr="003A123A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/110 </w:t>
      </w:r>
      <w:proofErr w:type="spellStart"/>
      <w:r w:rsidRPr="003A123A"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</w:rPr>
        <w:t>cum</w:t>
      </w:r>
      <w:proofErr w:type="spellEnd"/>
      <w:r w:rsidR="00412F04" w:rsidRPr="003A123A"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</w:rPr>
        <w:t xml:space="preserve"> laude</w:t>
      </w:r>
      <w:r w:rsidR="00C94CB0" w:rsidRPr="003A123A">
        <w:rPr>
          <w:rFonts w:ascii="Times New Roman" w:hAnsi="Times New Roman" w:cs="Times New Roman"/>
          <w:i/>
          <w:iCs/>
          <w:color w:val="7F7F7F" w:themeColor="text1" w:themeTint="80"/>
          <w:sz w:val="24"/>
          <w:szCs w:val="24"/>
        </w:rPr>
        <w:t>.</w:t>
      </w:r>
    </w:p>
    <w:p w14:paraId="1A1B68BF" w14:textId="3B6FDBBC" w:rsidR="004D747D" w:rsidRPr="003A123A" w:rsidRDefault="004D747D" w:rsidP="00CA4982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3A123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it-IT"/>
        </w:rPr>
        <w:t xml:space="preserve">Thesis </w:t>
      </w:r>
      <w:proofErr w:type="spellStart"/>
      <w:r w:rsidRPr="003A123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it-IT"/>
        </w:rPr>
        <w:t>title</w:t>
      </w:r>
      <w:proofErr w:type="spellEnd"/>
      <w:r w:rsidRPr="003A123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it-IT"/>
        </w:rPr>
        <w:t xml:space="preserve">: </w:t>
      </w:r>
      <w:r w:rsidR="00176D62" w:rsidRPr="003A123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it-IT"/>
        </w:rPr>
        <w:t>“</w:t>
      </w:r>
      <w:r w:rsidRPr="003A123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it-IT"/>
        </w:rPr>
        <w:t xml:space="preserve">Machine learning e danno da dispositivi medici. Tra disciplina attuale e prospettive </w:t>
      </w:r>
      <w:r w:rsidRPr="003A123A">
        <w:rPr>
          <w:rFonts w:ascii="Times New Roman" w:eastAsia="Times New Roman" w:hAnsi="Times New Roman" w:cs="Times New Roman"/>
          <w:i/>
          <w:iCs/>
          <w:color w:val="7F7F7F" w:themeColor="text1" w:themeTint="80"/>
          <w:sz w:val="24"/>
          <w:szCs w:val="24"/>
          <w:lang w:eastAsia="it-IT"/>
        </w:rPr>
        <w:t>de iure condendo</w:t>
      </w:r>
      <w:r w:rsidR="00176D62" w:rsidRPr="003A123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it-IT"/>
        </w:rPr>
        <w:t>”</w:t>
      </w:r>
      <w:r w:rsidR="00C94CB0" w:rsidRPr="003A123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it-IT"/>
        </w:rPr>
        <w:t>.</w:t>
      </w:r>
    </w:p>
    <w:p w14:paraId="65B9BDDB" w14:textId="5C8B5207" w:rsidR="00937038" w:rsidRPr="003A123A" w:rsidRDefault="00AD0BA3" w:rsidP="00F769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A123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2010-2015</w:t>
      </w:r>
    </w:p>
    <w:p w14:paraId="134B32F0" w14:textId="77777777" w:rsidR="003A123A" w:rsidRPr="00167735" w:rsidRDefault="003A12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High School Diploma at </w:t>
      </w:r>
      <w:proofErr w:type="spellStart"/>
      <w:r w:rsidRPr="0016773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Liceo</w:t>
      </w:r>
      <w:proofErr w:type="spellEnd"/>
      <w:r w:rsidRPr="0016773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6773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Ginnasio</w:t>
      </w:r>
      <w:proofErr w:type="spellEnd"/>
      <w:r w:rsidRPr="0016773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Galvani, Bologna.</w:t>
      </w:r>
    </w:p>
    <w:p w14:paraId="5990E027" w14:textId="3259C8AB" w:rsidR="00AD0BA3" w:rsidRPr="003A123A" w:rsidRDefault="00AD0BA3" w:rsidP="00C94CB0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  <w:lang w:val="en-GB"/>
        </w:rPr>
      </w:pPr>
      <w:r w:rsidRPr="003A123A">
        <w:rPr>
          <w:rFonts w:ascii="Times New Roman" w:hAnsi="Times New Roman" w:cs="Times New Roman"/>
          <w:color w:val="7F7F7F" w:themeColor="text1" w:themeTint="80"/>
          <w:sz w:val="24"/>
          <w:szCs w:val="24"/>
          <w:lang w:val="en-GB"/>
        </w:rPr>
        <w:t>Classic studies curriculum with a concentration in mathematics</w:t>
      </w:r>
      <w:r w:rsidR="00C94CB0" w:rsidRPr="003A123A">
        <w:rPr>
          <w:rFonts w:ascii="Times New Roman" w:hAnsi="Times New Roman" w:cs="Times New Roman"/>
          <w:color w:val="7F7F7F" w:themeColor="text1" w:themeTint="80"/>
          <w:sz w:val="24"/>
          <w:szCs w:val="24"/>
          <w:lang w:val="en-GB"/>
        </w:rPr>
        <w:t>.</w:t>
      </w:r>
    </w:p>
    <w:p w14:paraId="3DDD9DE0" w14:textId="36CEBCD5" w:rsidR="00E83A74" w:rsidRPr="00EA74E8" w:rsidRDefault="009E6D44" w:rsidP="003A123A">
      <w:pPr>
        <w:spacing w:before="120" w:after="0" w:line="240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EA74E8">
        <w:rPr>
          <w:rFonts w:ascii="Times New Roman" w:hAnsi="Times New Roman" w:cs="Times New Roman"/>
          <w:b/>
          <w:sz w:val="32"/>
          <w:szCs w:val="32"/>
          <w:lang w:val="en-GB"/>
        </w:rPr>
        <w:t xml:space="preserve">2. </w:t>
      </w:r>
      <w:r w:rsidR="003A123A">
        <w:rPr>
          <w:rFonts w:ascii="Times New Roman" w:hAnsi="Times New Roman" w:cs="Times New Roman"/>
          <w:b/>
          <w:sz w:val="32"/>
          <w:szCs w:val="32"/>
          <w:lang w:val="en-GB"/>
        </w:rPr>
        <w:t>Scholarships &amp; a</w:t>
      </w:r>
      <w:r w:rsidR="00E83A74" w:rsidRPr="00EA74E8">
        <w:rPr>
          <w:rFonts w:ascii="Times New Roman" w:hAnsi="Times New Roman" w:cs="Times New Roman"/>
          <w:b/>
          <w:sz w:val="32"/>
          <w:szCs w:val="32"/>
          <w:lang w:val="en-GB"/>
        </w:rPr>
        <w:t>wards</w:t>
      </w:r>
    </w:p>
    <w:p w14:paraId="0979DE9A" w14:textId="77777777" w:rsidR="003A123A" w:rsidRDefault="003A123A" w:rsidP="003A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  <w:t>2021-2024</w:t>
      </w:r>
    </w:p>
    <w:p w14:paraId="235D664E" w14:textId="77777777" w:rsidR="003A123A" w:rsidRDefault="003A123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</w:pPr>
      <w:r w:rsidRPr="003231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  <w:t xml:space="preserve">Scholarship for the PhD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  <w:t>in European Law at the University of Bologna.</w:t>
      </w:r>
    </w:p>
    <w:p w14:paraId="512A8631" w14:textId="77777777" w:rsidR="003A123A" w:rsidRPr="003A123A" w:rsidRDefault="003A123A" w:rsidP="003A123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GB" w:eastAsia="it-IT"/>
        </w:rPr>
      </w:pPr>
      <w:r w:rsidRPr="003A123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GB" w:eastAsia="it-IT"/>
        </w:rPr>
        <w:t>14,346 € each year for 3 years with FSE+ resources of Emilia-Romagna (2021-2027).</w:t>
      </w:r>
    </w:p>
    <w:p w14:paraId="676AE70E" w14:textId="77777777" w:rsidR="003A123A" w:rsidRDefault="003A123A" w:rsidP="003A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</w:pPr>
      <w:r w:rsidRPr="00C25C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  <w:t>2020-2021</w:t>
      </w:r>
    </w:p>
    <w:p w14:paraId="0B2EFB73" w14:textId="77777777" w:rsidR="003A123A" w:rsidRDefault="003A12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CA498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Dickson Poon School of Law Prize for best student on the LLM in Intellectual Property &amp; Information Law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14:paraId="24712BD1" w14:textId="77777777" w:rsidR="003A123A" w:rsidRPr="003A123A" w:rsidRDefault="003A123A" w:rsidP="003A123A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  <w:lang w:val="en-GB"/>
        </w:rPr>
      </w:pPr>
      <w:r w:rsidRPr="003A123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GB" w:eastAsia="it-IT"/>
        </w:rPr>
        <w:t>500 £ by King’s College London.</w:t>
      </w:r>
    </w:p>
    <w:p w14:paraId="24AABDE1" w14:textId="77777777" w:rsidR="003A123A" w:rsidRDefault="003A12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CA498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Dickson Poon School of Law Prize for best dissertation on the LLM in Intellectual Property &amp; Information Law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14:paraId="4543291E" w14:textId="77777777" w:rsidR="003A123A" w:rsidRPr="003A123A" w:rsidRDefault="003A123A" w:rsidP="003A123A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  <w:lang w:val="en-GB"/>
        </w:rPr>
      </w:pPr>
      <w:r w:rsidRPr="003A123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GB" w:eastAsia="it-IT"/>
        </w:rPr>
        <w:t>500 £ by King’s College London.</w:t>
      </w:r>
    </w:p>
    <w:p w14:paraId="3C8D4F92" w14:textId="77777777" w:rsidR="003A123A" w:rsidRDefault="003A12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32311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lastRenderedPageBreak/>
        <w:t>Partial scholarship for King’s College London tuition fee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p w14:paraId="14326E8E" w14:textId="77777777" w:rsidR="003A123A" w:rsidRPr="003A123A" w:rsidRDefault="003A123A" w:rsidP="003A123A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  <w:lang w:val="en-GB"/>
        </w:rPr>
      </w:pPr>
      <w:r w:rsidRPr="003A123A">
        <w:rPr>
          <w:rFonts w:ascii="Times New Roman" w:hAnsi="Times New Roman" w:cs="Times New Roman"/>
          <w:color w:val="7F7F7F" w:themeColor="text1" w:themeTint="80"/>
          <w:sz w:val="24"/>
          <w:szCs w:val="24"/>
          <w:lang w:val="en-GB"/>
        </w:rPr>
        <w:t>3,000 € + 15% discount on LLM’s tuition fee by the University of Bologna.</w:t>
      </w:r>
    </w:p>
    <w:p w14:paraId="6DC8013E" w14:textId="77777777" w:rsidR="003A123A" w:rsidRDefault="003A123A" w:rsidP="003A1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</w:pPr>
      <w:r w:rsidRPr="00C25C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  <w:t>2014-2015</w:t>
      </w:r>
    </w:p>
    <w:p w14:paraId="2CE4A88D" w14:textId="77777777" w:rsidR="003A123A" w:rsidRDefault="003A123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</w:pPr>
      <w:r w:rsidRPr="00CA49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  <w:t>Contest “</w:t>
      </w:r>
      <w:proofErr w:type="spellStart"/>
      <w:r w:rsidRPr="00CA49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  <w:t>Twitta</w:t>
      </w:r>
      <w:proofErr w:type="spellEnd"/>
      <w:r w:rsidRPr="00CA49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  <w:t xml:space="preserve"> </w:t>
      </w:r>
      <w:proofErr w:type="spellStart"/>
      <w:r w:rsidRPr="00CA49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  <w:t>l’UE</w:t>
      </w:r>
      <w:proofErr w:type="spellEnd"/>
      <w:r w:rsidRPr="00CA49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  <w:t>” (YES-Young Europeans at School)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  <w:t>.</w:t>
      </w:r>
    </w:p>
    <w:p w14:paraId="5B22FAF8" w14:textId="77777777" w:rsidR="003A123A" w:rsidRPr="003A123A" w:rsidRDefault="003A123A" w:rsidP="003A123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GB" w:eastAsia="it-IT"/>
        </w:rPr>
      </w:pPr>
      <w:r w:rsidRPr="003A123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GB" w:eastAsia="it-IT"/>
        </w:rPr>
        <w:t xml:space="preserve">500 € </w:t>
      </w:r>
      <w:r w:rsidRPr="003A123A">
        <w:rPr>
          <w:rFonts w:ascii="Times New Roman" w:hAnsi="Times New Roman" w:cs="Times New Roman"/>
          <w:color w:val="7F7F7F" w:themeColor="text1" w:themeTint="80"/>
          <w:sz w:val="24"/>
          <w:szCs w:val="24"/>
          <w:lang w:val="en-GB"/>
        </w:rPr>
        <w:t>by the University of Bologna.</w:t>
      </w:r>
    </w:p>
    <w:p w14:paraId="6802DC73" w14:textId="77777777" w:rsidR="003A123A" w:rsidRPr="0032311E" w:rsidRDefault="003A123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3231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  <w:t>Youth Merit Award for excellence in studies in high school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  <w:t>.</w:t>
      </w:r>
    </w:p>
    <w:p w14:paraId="50D0183E" w14:textId="77777777" w:rsidR="003A123A" w:rsidRPr="003A123A" w:rsidRDefault="003A123A" w:rsidP="003A123A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color w:val="7F7F7F" w:themeColor="text1" w:themeTint="80"/>
          <w:sz w:val="24"/>
          <w:szCs w:val="24"/>
          <w:lang w:val="en-GB"/>
        </w:rPr>
      </w:pPr>
      <w:r w:rsidRPr="003A123A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val="en-GB" w:eastAsia="it-IT"/>
        </w:rPr>
        <w:t>500 € by Lions Club Bologna.</w:t>
      </w:r>
    </w:p>
    <w:p w14:paraId="28161D7B" w14:textId="77777777" w:rsidR="003A123A" w:rsidRPr="009334E7" w:rsidRDefault="003A123A" w:rsidP="003A123A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334E7">
        <w:rPr>
          <w:rFonts w:ascii="Times New Roman" w:hAnsi="Times New Roman" w:cs="Times New Roman"/>
          <w:b/>
          <w:sz w:val="28"/>
          <w:szCs w:val="28"/>
          <w:lang w:val="en-GB"/>
        </w:rPr>
        <w:t>3. Publications</w:t>
      </w:r>
    </w:p>
    <w:p w14:paraId="7F12465A" w14:textId="77777777" w:rsidR="00EA0205" w:rsidRPr="00EA0205" w:rsidRDefault="00EA0205">
      <w:pPr>
        <w:pStyle w:val="ListParagraph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302D9">
        <w:rPr>
          <w:rFonts w:ascii="Times New Roman" w:hAnsi="Times New Roman" w:cs="Times New Roman"/>
          <w:sz w:val="24"/>
          <w:szCs w:val="24"/>
          <w:lang w:val="en-GB"/>
        </w:rPr>
        <w:t>Fiorentini A., ‘</w:t>
      </w:r>
      <w:proofErr w:type="spellStart"/>
      <w:r w:rsidRPr="008302D9">
        <w:rPr>
          <w:rFonts w:ascii="Times New Roman" w:hAnsi="Times New Roman" w:cs="Times New Roman"/>
          <w:sz w:val="24"/>
          <w:szCs w:val="24"/>
          <w:lang w:val="en-GB"/>
        </w:rPr>
        <w:t>Vers</w:t>
      </w:r>
      <w:proofErr w:type="spellEnd"/>
      <w:r w:rsidRPr="008302D9">
        <w:rPr>
          <w:rFonts w:ascii="Times New Roman" w:hAnsi="Times New Roman" w:cs="Times New Roman"/>
          <w:sz w:val="24"/>
          <w:szCs w:val="24"/>
          <w:lang w:val="en-GB"/>
        </w:rPr>
        <w:t xml:space="preserve"> la mise </w:t>
      </w:r>
      <w:proofErr w:type="spellStart"/>
      <w:r w:rsidRPr="008302D9">
        <w:rPr>
          <w:rFonts w:ascii="Times New Roman" w:hAnsi="Times New Roman" w:cs="Times New Roman"/>
          <w:sz w:val="24"/>
          <w:szCs w:val="24"/>
          <w:lang w:val="en-GB"/>
        </w:rPr>
        <w:t>en</w:t>
      </w:r>
      <w:proofErr w:type="spellEnd"/>
      <w:r w:rsidRPr="008302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02D9">
        <w:rPr>
          <w:rFonts w:ascii="Times New Roman" w:hAnsi="Times New Roman" w:cs="Times New Roman"/>
          <w:sz w:val="24"/>
          <w:szCs w:val="24"/>
          <w:lang w:val="en-GB"/>
        </w:rPr>
        <w:t>œuvre</w:t>
      </w:r>
      <w:proofErr w:type="spellEnd"/>
      <w:r w:rsidRPr="008302D9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8302D9">
        <w:rPr>
          <w:rFonts w:ascii="Times New Roman" w:hAnsi="Times New Roman" w:cs="Times New Roman"/>
          <w:sz w:val="24"/>
          <w:szCs w:val="24"/>
          <w:lang w:val="en-GB"/>
        </w:rPr>
        <w:t>l’Espace</w:t>
      </w:r>
      <w:proofErr w:type="spellEnd"/>
      <w:r w:rsidRPr="008302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02D9">
        <w:rPr>
          <w:rFonts w:ascii="Times New Roman" w:hAnsi="Times New Roman" w:cs="Times New Roman"/>
          <w:sz w:val="24"/>
          <w:szCs w:val="24"/>
          <w:lang w:val="en-GB"/>
        </w:rPr>
        <w:t>européen</w:t>
      </w:r>
      <w:proofErr w:type="spellEnd"/>
      <w:r w:rsidRPr="008302D9">
        <w:rPr>
          <w:rFonts w:ascii="Times New Roman" w:hAnsi="Times New Roman" w:cs="Times New Roman"/>
          <w:sz w:val="24"/>
          <w:szCs w:val="24"/>
          <w:lang w:val="en-GB"/>
        </w:rPr>
        <w:t xml:space="preserve"> des données de santé </w:t>
      </w:r>
      <w:proofErr w:type="spellStart"/>
      <w:r w:rsidRPr="008302D9">
        <w:rPr>
          <w:rFonts w:ascii="Times New Roman" w:hAnsi="Times New Roman" w:cs="Times New Roman"/>
          <w:sz w:val="24"/>
          <w:szCs w:val="24"/>
          <w:lang w:val="en-GB"/>
        </w:rPr>
        <w:t>en</w:t>
      </w:r>
      <w:proofErr w:type="spellEnd"/>
      <w:r w:rsidRPr="008302D9">
        <w:rPr>
          <w:rFonts w:ascii="Times New Roman" w:hAnsi="Times New Roman" w:cs="Times New Roman"/>
          <w:sz w:val="24"/>
          <w:szCs w:val="24"/>
          <w:lang w:val="en-GB"/>
        </w:rPr>
        <w:t xml:space="preserve"> Italie: les </w:t>
      </w:r>
      <w:proofErr w:type="spellStart"/>
      <w:r w:rsidRPr="008302D9">
        <w:rPr>
          <w:rFonts w:ascii="Times New Roman" w:hAnsi="Times New Roman" w:cs="Times New Roman"/>
          <w:sz w:val="24"/>
          <w:szCs w:val="24"/>
          <w:lang w:val="en-GB"/>
        </w:rPr>
        <w:t>pièces</w:t>
      </w:r>
      <w:proofErr w:type="spellEnd"/>
      <w:r w:rsidRPr="008302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02D9">
        <w:rPr>
          <w:rFonts w:ascii="Times New Roman" w:hAnsi="Times New Roman" w:cs="Times New Roman"/>
          <w:sz w:val="24"/>
          <w:szCs w:val="24"/>
          <w:lang w:val="en-GB"/>
        </w:rPr>
        <w:t>manquantes</w:t>
      </w:r>
      <w:proofErr w:type="spellEnd"/>
      <w:r w:rsidRPr="008302D9">
        <w:rPr>
          <w:rFonts w:ascii="Times New Roman" w:hAnsi="Times New Roman" w:cs="Times New Roman"/>
          <w:sz w:val="24"/>
          <w:szCs w:val="24"/>
          <w:lang w:val="en-GB"/>
        </w:rPr>
        <w:t xml:space="preserve"> du cadre </w:t>
      </w:r>
      <w:proofErr w:type="spellStart"/>
      <w:r w:rsidRPr="008302D9">
        <w:rPr>
          <w:rFonts w:ascii="Times New Roman" w:hAnsi="Times New Roman" w:cs="Times New Roman"/>
          <w:sz w:val="24"/>
          <w:szCs w:val="24"/>
          <w:lang w:val="en-GB"/>
        </w:rPr>
        <w:t>réglementaire</w:t>
      </w:r>
      <w:proofErr w:type="spellEnd"/>
      <w:r w:rsidRPr="008302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02D9">
        <w:rPr>
          <w:rFonts w:ascii="Times New Roman" w:hAnsi="Times New Roman" w:cs="Times New Roman"/>
          <w:sz w:val="24"/>
          <w:szCs w:val="24"/>
          <w:lang w:val="en-GB"/>
        </w:rPr>
        <w:t>existant</w:t>
      </w:r>
      <w:proofErr w:type="spellEnd"/>
      <w:r w:rsidRPr="008302D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302D9">
        <w:rPr>
          <w:rFonts w:ascii="Times New Roman" w:hAnsi="Times New Roman" w:cs="Times New Roman"/>
          <w:sz w:val="24"/>
          <w:szCs w:val="24"/>
          <w:lang w:val="en-GB"/>
        </w:rPr>
        <w:t>en</w:t>
      </w:r>
      <w:proofErr w:type="spellEnd"/>
      <w:r w:rsidRPr="008302D9">
        <w:rPr>
          <w:rFonts w:ascii="Times New Roman" w:hAnsi="Times New Roman" w:cs="Times New Roman"/>
          <w:sz w:val="24"/>
          <w:szCs w:val="24"/>
          <w:lang w:val="en-GB"/>
        </w:rPr>
        <w:t xml:space="preserve"> matière de santé numérique’, in</w:t>
      </w:r>
      <w:r w:rsidRPr="008302D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8302D9">
        <w:rPr>
          <w:rFonts w:ascii="Times New Roman" w:hAnsi="Times New Roman" w:cs="Times New Roman"/>
          <w:sz w:val="24"/>
          <w:szCs w:val="24"/>
          <w:lang w:val="en-GB"/>
        </w:rPr>
        <w:t xml:space="preserve">N. De </w:t>
      </w:r>
      <w:r w:rsidRPr="00EA0205">
        <w:rPr>
          <w:rFonts w:ascii="Times New Roman" w:hAnsi="Times New Roman" w:cs="Times New Roman"/>
          <w:sz w:val="24"/>
          <w:szCs w:val="24"/>
          <w:lang w:val="en-GB"/>
        </w:rPr>
        <w:t xml:space="preserve">Grove Valdeyron (dir.), </w:t>
      </w:r>
      <w:r w:rsidRPr="00EA020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Espace </w:t>
      </w:r>
      <w:proofErr w:type="spellStart"/>
      <w:r w:rsidRPr="00EA0205">
        <w:rPr>
          <w:rFonts w:ascii="Times New Roman" w:hAnsi="Times New Roman" w:cs="Times New Roman"/>
          <w:i/>
          <w:iCs/>
          <w:sz w:val="24"/>
          <w:szCs w:val="24"/>
          <w:lang w:val="en-GB"/>
        </w:rPr>
        <w:t>européen</w:t>
      </w:r>
      <w:proofErr w:type="spellEnd"/>
      <w:r w:rsidRPr="00EA020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des données de santé et IA: </w:t>
      </w:r>
      <w:proofErr w:type="spellStart"/>
      <w:r w:rsidRPr="00EA0205">
        <w:rPr>
          <w:rFonts w:ascii="Times New Roman" w:hAnsi="Times New Roman" w:cs="Times New Roman"/>
          <w:i/>
          <w:iCs/>
          <w:sz w:val="24"/>
          <w:szCs w:val="24"/>
          <w:lang w:val="en-GB"/>
        </w:rPr>
        <w:t>enjeux</w:t>
      </w:r>
      <w:proofErr w:type="spellEnd"/>
      <w:r w:rsidRPr="00EA020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A0205">
        <w:rPr>
          <w:rFonts w:ascii="Times New Roman" w:hAnsi="Times New Roman" w:cs="Times New Roman"/>
          <w:i/>
          <w:iCs/>
          <w:sz w:val="24"/>
          <w:szCs w:val="24"/>
          <w:lang w:val="en-GB"/>
        </w:rPr>
        <w:t>juridiques</w:t>
      </w:r>
      <w:proofErr w:type="spellEnd"/>
      <w:r w:rsidRPr="00EA020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et </w:t>
      </w:r>
      <w:proofErr w:type="spellStart"/>
      <w:r w:rsidRPr="00EA0205">
        <w:rPr>
          <w:rFonts w:ascii="Times New Roman" w:hAnsi="Times New Roman" w:cs="Times New Roman"/>
          <w:i/>
          <w:iCs/>
          <w:sz w:val="24"/>
          <w:szCs w:val="24"/>
          <w:lang w:val="en-GB"/>
        </w:rPr>
        <w:t>défis</w:t>
      </w:r>
      <w:proofErr w:type="spellEnd"/>
      <w:r w:rsidRPr="00EA020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de mise </w:t>
      </w:r>
      <w:proofErr w:type="spellStart"/>
      <w:r w:rsidRPr="00EA0205">
        <w:rPr>
          <w:rFonts w:ascii="Times New Roman" w:hAnsi="Times New Roman" w:cs="Times New Roman"/>
          <w:i/>
          <w:iCs/>
          <w:sz w:val="24"/>
          <w:szCs w:val="24"/>
          <w:lang w:val="en-GB"/>
        </w:rPr>
        <w:t>en</w:t>
      </w:r>
      <w:proofErr w:type="spellEnd"/>
      <w:r w:rsidRPr="00EA020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EA0205">
        <w:rPr>
          <w:rFonts w:ascii="Times New Roman" w:hAnsi="Times New Roman" w:cs="Times New Roman"/>
          <w:i/>
          <w:iCs/>
          <w:sz w:val="24"/>
          <w:szCs w:val="24"/>
          <w:lang w:val="en-GB"/>
        </w:rPr>
        <w:t>œuvre</w:t>
      </w:r>
      <w:proofErr w:type="spellEnd"/>
      <w:r w:rsidRPr="00EA0205">
        <w:rPr>
          <w:rFonts w:ascii="Times New Roman" w:hAnsi="Times New Roman" w:cs="Times New Roman"/>
          <w:sz w:val="24"/>
          <w:szCs w:val="24"/>
          <w:lang w:val="en-GB"/>
        </w:rPr>
        <w:t xml:space="preserve">, Presses de </w:t>
      </w:r>
      <w:proofErr w:type="spellStart"/>
      <w:r w:rsidRPr="00EA0205">
        <w:rPr>
          <w:rFonts w:ascii="Times New Roman" w:hAnsi="Times New Roman" w:cs="Times New Roman"/>
          <w:sz w:val="24"/>
          <w:szCs w:val="24"/>
          <w:lang w:val="en-GB"/>
        </w:rPr>
        <w:t>l’Université</w:t>
      </w:r>
      <w:proofErr w:type="spellEnd"/>
      <w:r w:rsidRPr="00EA0205">
        <w:rPr>
          <w:rFonts w:ascii="Times New Roman" w:hAnsi="Times New Roman" w:cs="Times New Roman"/>
          <w:sz w:val="24"/>
          <w:szCs w:val="24"/>
          <w:lang w:val="en-GB"/>
        </w:rPr>
        <w:t xml:space="preserve"> Toulouse </w:t>
      </w:r>
      <w:proofErr w:type="spellStart"/>
      <w:r w:rsidRPr="00EA0205">
        <w:rPr>
          <w:rFonts w:ascii="Times New Roman" w:hAnsi="Times New Roman" w:cs="Times New Roman"/>
          <w:sz w:val="24"/>
          <w:szCs w:val="24"/>
          <w:lang w:val="en-GB"/>
        </w:rPr>
        <w:t>Capitole</w:t>
      </w:r>
      <w:proofErr w:type="spellEnd"/>
      <w:r w:rsidRPr="00EA0205">
        <w:rPr>
          <w:rFonts w:ascii="Times New Roman" w:hAnsi="Times New Roman" w:cs="Times New Roman"/>
          <w:sz w:val="24"/>
          <w:szCs w:val="24"/>
          <w:lang w:val="en-GB"/>
        </w:rPr>
        <w:t xml:space="preserve"> et </w:t>
      </w:r>
      <w:r w:rsidRPr="00EA0205">
        <w:rPr>
          <w:rFonts w:ascii="Times New Roman" w:hAnsi="Times New Roman" w:cs="Times New Roman"/>
          <w:i/>
          <w:iCs/>
          <w:sz w:val="24"/>
          <w:szCs w:val="24"/>
          <w:lang w:val="en-GB"/>
        </w:rPr>
        <w:t>open edition</w:t>
      </w:r>
      <w:r w:rsidRPr="00EA020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EA020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à </w:t>
      </w:r>
      <w:proofErr w:type="spellStart"/>
      <w:r w:rsidRPr="00EA0205">
        <w:rPr>
          <w:rFonts w:ascii="Times New Roman" w:hAnsi="Times New Roman" w:cs="Times New Roman"/>
          <w:i/>
          <w:iCs/>
          <w:sz w:val="24"/>
          <w:szCs w:val="24"/>
          <w:lang w:val="en-GB"/>
        </w:rPr>
        <w:t>paraitre</w:t>
      </w:r>
      <w:proofErr w:type="spellEnd"/>
      <w:r w:rsidRPr="00EA020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54D3F3C" w14:textId="12AA103A" w:rsidR="00EA0205" w:rsidRPr="00EA0205" w:rsidRDefault="00EA020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A02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Fiorentini A.,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‘</w:t>
      </w:r>
      <w:r w:rsidRPr="00EA02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L’illusorietà del diritto a un ricorso effettivo nell’ambito del regolamento (UE) 2018/1725: note a margine della sentenza </w:t>
      </w:r>
      <w:proofErr w:type="spellStart"/>
      <w:r w:rsidRPr="00EA0205">
        <w:rPr>
          <w:rFonts w:ascii="Times New Roman" w:eastAsia="Times New Roman" w:hAnsi="Times New Roman" w:cs="Times New Roman"/>
          <w:sz w:val="24"/>
          <w:szCs w:val="24"/>
          <w:lang w:eastAsia="en-GB"/>
        </w:rPr>
        <w:t>Bindl</w:t>
      </w:r>
      <w:proofErr w:type="spellEnd"/>
      <w:r w:rsidRPr="00EA02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c. Commissione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’</w:t>
      </w:r>
      <w:r w:rsidRPr="00EA02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(2025) 1 </w:t>
      </w:r>
      <w:r w:rsidRPr="00EA020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Rivista del Contenzioso Europeo</w:t>
      </w:r>
      <w:r w:rsidRPr="00EA02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1-10.</w:t>
      </w:r>
    </w:p>
    <w:p w14:paraId="69F554DA" w14:textId="7F60CAFC" w:rsidR="0063534C" w:rsidRPr="00EA0205" w:rsidRDefault="0063534C">
      <w:pPr>
        <w:pStyle w:val="ListParagraph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A0205">
        <w:rPr>
          <w:rFonts w:ascii="Times New Roman" w:hAnsi="Times New Roman" w:cs="Times New Roman"/>
          <w:sz w:val="24"/>
          <w:szCs w:val="24"/>
          <w:lang w:val="en-GB"/>
        </w:rPr>
        <w:t xml:space="preserve">Fiorentini A., ‘GDPR Meets Unfair Competition Law: The </w:t>
      </w:r>
      <w:proofErr w:type="spellStart"/>
      <w:r w:rsidRPr="00EA0205">
        <w:rPr>
          <w:rFonts w:ascii="Times New Roman" w:hAnsi="Times New Roman" w:cs="Times New Roman"/>
          <w:sz w:val="24"/>
          <w:szCs w:val="24"/>
          <w:lang w:val="en-GB"/>
        </w:rPr>
        <w:t>Lindenapotheke</w:t>
      </w:r>
      <w:proofErr w:type="spellEnd"/>
      <w:r w:rsidRPr="00EA0205">
        <w:rPr>
          <w:rFonts w:ascii="Times New Roman" w:hAnsi="Times New Roman" w:cs="Times New Roman"/>
          <w:sz w:val="24"/>
          <w:szCs w:val="24"/>
          <w:lang w:val="en-GB"/>
        </w:rPr>
        <w:t xml:space="preserve"> Ruling and Its Implications for Data Subjects and Controllers’ (2024) 9(3) </w:t>
      </w:r>
      <w:r w:rsidRPr="00EA0205">
        <w:rPr>
          <w:rFonts w:ascii="Times New Roman" w:hAnsi="Times New Roman" w:cs="Times New Roman"/>
          <w:i/>
          <w:iCs/>
          <w:sz w:val="24"/>
          <w:szCs w:val="24"/>
          <w:lang w:val="en-GB"/>
        </w:rPr>
        <w:t>European Papers</w:t>
      </w:r>
      <w:r w:rsidRPr="00EA0205">
        <w:rPr>
          <w:rFonts w:ascii="Times New Roman" w:hAnsi="Times New Roman" w:cs="Times New Roman"/>
          <w:sz w:val="24"/>
          <w:szCs w:val="24"/>
          <w:lang w:val="en-GB"/>
        </w:rPr>
        <w:t xml:space="preserve"> 852-864.</w:t>
      </w:r>
    </w:p>
    <w:p w14:paraId="06C37815" w14:textId="77777777" w:rsidR="003A123A" w:rsidRPr="00EA0205" w:rsidRDefault="003A123A">
      <w:pPr>
        <w:pStyle w:val="ListParagraph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A0205">
        <w:rPr>
          <w:rFonts w:ascii="Times New Roman" w:hAnsi="Times New Roman" w:cs="Times New Roman"/>
          <w:sz w:val="24"/>
          <w:szCs w:val="24"/>
          <w:lang w:val="en-GB"/>
        </w:rPr>
        <w:t xml:space="preserve">Buland </w:t>
      </w:r>
      <w:r w:rsidRPr="00EA0205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È.</w:t>
      </w:r>
      <w:r w:rsidRPr="00EA0205">
        <w:rPr>
          <w:rFonts w:ascii="Times New Roman" w:hAnsi="Times New Roman" w:cs="Times New Roman"/>
          <w:sz w:val="24"/>
          <w:szCs w:val="24"/>
          <w:lang w:val="en-GB"/>
        </w:rPr>
        <w:t xml:space="preserve">, Fiorentini A., ‘The Day After the </w:t>
      </w:r>
      <w:proofErr w:type="spellStart"/>
      <w:r w:rsidRPr="00EA0205">
        <w:rPr>
          <w:rFonts w:ascii="Times New Roman" w:hAnsi="Times New Roman" w:cs="Times New Roman"/>
          <w:sz w:val="24"/>
          <w:szCs w:val="24"/>
          <w:lang w:val="en-GB"/>
        </w:rPr>
        <w:t>CoFoE</w:t>
      </w:r>
      <w:proofErr w:type="spellEnd"/>
      <w:r w:rsidRPr="00EA0205">
        <w:rPr>
          <w:rFonts w:ascii="Times New Roman" w:hAnsi="Times New Roman" w:cs="Times New Roman"/>
          <w:sz w:val="24"/>
          <w:szCs w:val="24"/>
          <w:lang w:val="en-GB"/>
        </w:rPr>
        <w:t xml:space="preserve"> (Act II): The EU Treaty Revision at the Mercy of Enlargement?’ (2024) 1 </w:t>
      </w:r>
      <w:proofErr w:type="spellStart"/>
      <w:r w:rsidRPr="00EA0205">
        <w:rPr>
          <w:rFonts w:ascii="Times New Roman" w:hAnsi="Times New Roman" w:cs="Times New Roman"/>
          <w:sz w:val="24"/>
          <w:szCs w:val="24"/>
          <w:lang w:val="en-GB"/>
        </w:rPr>
        <w:t>BlogDUE</w:t>
      </w:r>
      <w:proofErr w:type="spellEnd"/>
      <w:r w:rsidRPr="00EA020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A0205">
        <w:rPr>
          <w:rFonts w:ascii="Times New Roman" w:hAnsi="Times New Roman" w:cs="Times New Roman"/>
          <w:sz w:val="24"/>
          <w:szCs w:val="24"/>
          <w:lang w:val="en-GB"/>
        </w:rPr>
        <w:t>Quaderni</w:t>
      </w:r>
      <w:proofErr w:type="spellEnd"/>
      <w:r w:rsidRPr="00EA0205">
        <w:rPr>
          <w:rFonts w:ascii="Times New Roman" w:hAnsi="Times New Roman" w:cs="Times New Roman"/>
          <w:sz w:val="24"/>
          <w:szCs w:val="24"/>
          <w:lang w:val="en-GB"/>
        </w:rPr>
        <w:t xml:space="preserve"> AISDUE 1-13.</w:t>
      </w:r>
    </w:p>
    <w:p w14:paraId="13E2844A" w14:textId="77777777" w:rsidR="003A123A" w:rsidRPr="008302D9" w:rsidRDefault="003A123A">
      <w:pPr>
        <w:pStyle w:val="ListParagraph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0205">
        <w:rPr>
          <w:rFonts w:ascii="Times New Roman" w:hAnsi="Times New Roman" w:cs="Times New Roman"/>
          <w:sz w:val="24"/>
          <w:szCs w:val="24"/>
        </w:rPr>
        <w:t xml:space="preserve">Fiorentini A., ‘Alla ricerca di un punto di equilibrio tra autonomia istituzionale ed effettività del diritto per le forme di integrazione </w:t>
      </w:r>
      <w:r w:rsidRPr="008302D9">
        <w:rPr>
          <w:rFonts w:ascii="Times New Roman" w:hAnsi="Times New Roman" w:cs="Times New Roman"/>
          <w:sz w:val="24"/>
          <w:szCs w:val="24"/>
        </w:rPr>
        <w:t xml:space="preserve">amministrativa nel settore digitale’ (2023) 30 Quaderni AISDUE, Sezione “Atti convegni AISDUE” </w:t>
      </w:r>
      <w:r w:rsidRPr="008302D9">
        <w:rPr>
          <w:rFonts w:ascii="Times New Roman" w:hAnsi="Times New Roman" w:cs="Times New Roman"/>
          <w:sz w:val="24"/>
          <w:szCs w:val="24"/>
          <w:shd w:val="clear" w:color="auto" w:fill="FFFFFF"/>
        </w:rPr>
        <w:t>652-673</w:t>
      </w:r>
      <w:r w:rsidRPr="008302D9">
        <w:rPr>
          <w:rFonts w:ascii="Times New Roman" w:hAnsi="Times New Roman" w:cs="Times New Roman"/>
          <w:sz w:val="24"/>
          <w:szCs w:val="24"/>
        </w:rPr>
        <w:t>.</w:t>
      </w:r>
    </w:p>
    <w:p w14:paraId="73F9C95F" w14:textId="77777777" w:rsidR="003A123A" w:rsidRPr="008302D9" w:rsidRDefault="003A123A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2D9">
        <w:rPr>
          <w:rFonts w:ascii="Times New Roman" w:hAnsi="Times New Roman" w:cs="Times New Roman"/>
          <w:sz w:val="24"/>
          <w:szCs w:val="24"/>
        </w:rPr>
        <w:t xml:space="preserve">Fiorentini A., ‘Salute digitale nell’Unione europea: tra innovazione ed equo accesso all’assistenza sanitaria’ in Salvatore V. (ed.), </w:t>
      </w:r>
      <w:r w:rsidRPr="008302D9">
        <w:rPr>
          <w:rFonts w:ascii="Times New Roman" w:hAnsi="Times New Roman" w:cs="Times New Roman"/>
          <w:i/>
          <w:iCs/>
          <w:sz w:val="24"/>
          <w:szCs w:val="24"/>
        </w:rPr>
        <w:t>Digitalizzazione, intelligenza artificiale e tutela della salute nell’Unione europea</w:t>
      </w:r>
      <w:r w:rsidRPr="008302D9">
        <w:rPr>
          <w:rFonts w:ascii="Times New Roman" w:hAnsi="Times New Roman" w:cs="Times New Roman"/>
          <w:sz w:val="24"/>
          <w:szCs w:val="24"/>
        </w:rPr>
        <w:t xml:space="preserve"> (Giappichelli 2023) 123-137.</w:t>
      </w:r>
    </w:p>
    <w:p w14:paraId="50AF2E15" w14:textId="77777777" w:rsidR="003A123A" w:rsidRPr="008302D9" w:rsidRDefault="003A123A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302D9">
        <w:rPr>
          <w:rFonts w:ascii="Times New Roman" w:hAnsi="Times New Roman" w:cs="Times New Roman"/>
          <w:sz w:val="24"/>
          <w:szCs w:val="24"/>
          <w:lang w:val="en-GB"/>
        </w:rPr>
        <w:t>Fiorentini A., ‘Software as Medical Device Regulation: What the US Can Teach to the EU for a Fairer Balance Towards its Digital Sovereignty?’ (2023) European Journal in Health Law 1-26.</w:t>
      </w:r>
    </w:p>
    <w:p w14:paraId="6B87BD1C" w14:textId="77777777" w:rsidR="003A123A" w:rsidRPr="008302D9" w:rsidRDefault="003A123A">
      <w:pPr>
        <w:pStyle w:val="ListParagraph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302D9">
        <w:rPr>
          <w:rFonts w:ascii="Times New Roman" w:hAnsi="Times New Roman" w:cs="Times New Roman"/>
          <w:sz w:val="24"/>
          <w:szCs w:val="24"/>
          <w:lang w:val="en-GB"/>
        </w:rPr>
        <w:t xml:space="preserve">Fiorentini A., Buland </w:t>
      </w:r>
      <w:r w:rsidRPr="008302D9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È.</w:t>
      </w:r>
      <w:r w:rsidRPr="008302D9">
        <w:rPr>
          <w:rFonts w:ascii="Times New Roman" w:hAnsi="Times New Roman" w:cs="Times New Roman"/>
          <w:sz w:val="24"/>
          <w:szCs w:val="24"/>
          <w:lang w:val="en-GB"/>
        </w:rPr>
        <w:t xml:space="preserve">, ‘The Day After the </w:t>
      </w:r>
      <w:proofErr w:type="spellStart"/>
      <w:r w:rsidRPr="008302D9">
        <w:rPr>
          <w:rFonts w:ascii="Times New Roman" w:hAnsi="Times New Roman" w:cs="Times New Roman"/>
          <w:sz w:val="24"/>
          <w:szCs w:val="24"/>
          <w:lang w:val="en-GB"/>
        </w:rPr>
        <w:t>CoFoE</w:t>
      </w:r>
      <w:proofErr w:type="spellEnd"/>
      <w:r w:rsidRPr="008302D9">
        <w:rPr>
          <w:rFonts w:ascii="Times New Roman" w:hAnsi="Times New Roman" w:cs="Times New Roman"/>
          <w:sz w:val="24"/>
          <w:szCs w:val="24"/>
          <w:lang w:val="en-GB"/>
        </w:rPr>
        <w:t xml:space="preserve">: Is the EU Ready for a Revision of the Treaty?’ (2022) 1 </w:t>
      </w:r>
      <w:proofErr w:type="spellStart"/>
      <w:r w:rsidRPr="008302D9">
        <w:rPr>
          <w:rFonts w:ascii="Times New Roman" w:hAnsi="Times New Roman" w:cs="Times New Roman"/>
          <w:sz w:val="24"/>
          <w:szCs w:val="24"/>
          <w:lang w:val="en-GB"/>
        </w:rPr>
        <w:t>BlogDUE</w:t>
      </w:r>
      <w:proofErr w:type="spellEnd"/>
      <w:r w:rsidRPr="008302D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302D9">
        <w:rPr>
          <w:rFonts w:ascii="Times New Roman" w:hAnsi="Times New Roman" w:cs="Times New Roman"/>
          <w:sz w:val="24"/>
          <w:szCs w:val="24"/>
          <w:lang w:val="en-GB"/>
        </w:rPr>
        <w:t>Quaderni</w:t>
      </w:r>
      <w:proofErr w:type="spellEnd"/>
      <w:r w:rsidRPr="008302D9">
        <w:rPr>
          <w:rFonts w:ascii="Times New Roman" w:hAnsi="Times New Roman" w:cs="Times New Roman"/>
          <w:sz w:val="24"/>
          <w:szCs w:val="24"/>
          <w:lang w:val="en-GB"/>
        </w:rPr>
        <w:t xml:space="preserve"> AISDUE 295-300.</w:t>
      </w:r>
    </w:p>
    <w:p w14:paraId="516EC113" w14:textId="77777777" w:rsidR="003A123A" w:rsidRPr="00721946" w:rsidRDefault="003A123A">
      <w:pPr>
        <w:pStyle w:val="ListParagraph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02D9">
        <w:rPr>
          <w:rFonts w:ascii="Times New Roman" w:hAnsi="Times New Roman" w:cs="Times New Roman"/>
          <w:sz w:val="24"/>
          <w:szCs w:val="24"/>
        </w:rPr>
        <w:t>Fiorentini</w:t>
      </w:r>
      <w:r w:rsidRPr="008302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302D9">
        <w:rPr>
          <w:rFonts w:ascii="Times New Roman" w:hAnsi="Times New Roman" w:cs="Times New Roman"/>
          <w:sz w:val="24"/>
          <w:szCs w:val="24"/>
        </w:rPr>
        <w:t>A., ‘</w:t>
      </w:r>
      <w:r w:rsidRPr="008302D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Il recepimento della Direttiva Open Data: un punto di svolta per la ricerca in Italia?’ (2021) </w:t>
      </w:r>
      <w:hyperlink r:id="rId11" w:tgtFrame="_blank" w:history="1">
        <w:r w:rsidRPr="00721946">
          <w:rPr>
            <w:rStyle w:val="Hyperlink"/>
            <w:rFonts w:ascii="Times New Roman" w:hAnsi="Times New Roman" w:cs="Times New Roman"/>
            <w:color w:val="0077CC"/>
            <w:sz w:val="24"/>
            <w:szCs w:val="24"/>
            <w:shd w:val="clear" w:color="auto" w:fill="FFFFFF"/>
          </w:rPr>
          <w:t>rivista.eurojus.it</w:t>
        </w:r>
      </w:hyperlink>
      <w:r w:rsidRPr="0072194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0F1D0F1" w14:textId="77777777" w:rsidR="003A123A" w:rsidRPr="008302D9" w:rsidRDefault="003A123A">
      <w:pPr>
        <w:pStyle w:val="ListParagraph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2D9">
        <w:rPr>
          <w:rFonts w:ascii="Times New Roman" w:hAnsi="Times New Roman" w:cs="Times New Roman"/>
          <w:sz w:val="24"/>
          <w:szCs w:val="24"/>
        </w:rPr>
        <w:t xml:space="preserve">Fiorentini A., ‘Machine learning e dispositivi medici: riflessioni in materia di responsabilità civile’ (2021) 10 Il Corriere Giuridico </w:t>
      </w:r>
      <w:r w:rsidRPr="008302D9">
        <w:rPr>
          <w:rFonts w:ascii="Times New Roman" w:hAnsi="Times New Roman" w:cs="Times New Roman"/>
          <w:sz w:val="24"/>
          <w:szCs w:val="24"/>
          <w:shd w:val="clear" w:color="auto" w:fill="FFFFFF"/>
        </w:rPr>
        <w:t>1258-1268.</w:t>
      </w:r>
    </w:p>
    <w:p w14:paraId="6EE1776B" w14:textId="77777777" w:rsidR="005A308F" w:rsidRPr="008302D9" w:rsidRDefault="005A308F" w:rsidP="005A308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8302D9">
        <w:rPr>
          <w:rFonts w:ascii="Times New Roman" w:hAnsi="Times New Roman" w:cs="Times New Roman"/>
          <w:b/>
          <w:bCs/>
          <w:sz w:val="32"/>
          <w:szCs w:val="32"/>
          <w:lang w:val="en-GB"/>
        </w:rPr>
        <w:t>4. Scientific activities</w:t>
      </w:r>
    </w:p>
    <w:p w14:paraId="5AAF3BE8" w14:textId="77777777" w:rsidR="005A308F" w:rsidRPr="008302D9" w:rsidRDefault="005A308F" w:rsidP="005A30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8302D9">
        <w:rPr>
          <w:rFonts w:ascii="Times New Roman" w:hAnsi="Times New Roman" w:cs="Times New Roman"/>
          <w:b/>
          <w:bCs/>
          <w:sz w:val="28"/>
          <w:szCs w:val="28"/>
          <w:lang w:val="en-GB"/>
        </w:rPr>
        <w:t>4.1. Participation in national and international research centres or groups</w:t>
      </w:r>
    </w:p>
    <w:p w14:paraId="0F9A0CD3" w14:textId="77777777" w:rsidR="005A308F" w:rsidRPr="008302D9" w:rsidRDefault="005A308F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302D9">
        <w:rPr>
          <w:rFonts w:ascii="Times New Roman" w:hAnsi="Times New Roman" w:cs="Times New Roman"/>
          <w:sz w:val="24"/>
          <w:szCs w:val="24"/>
          <w:lang w:val="en-GB"/>
        </w:rPr>
        <w:t>Member of Jean Monnet Module 2023 “the protection of Health in Europe: Actors and Legal instruments” (HEAL).</w:t>
      </w:r>
    </w:p>
    <w:p w14:paraId="23EAB074" w14:textId="77777777" w:rsidR="005A308F" w:rsidRPr="008302D9" w:rsidRDefault="005A308F">
      <w:pPr>
        <w:pStyle w:val="ListParagraph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302D9">
        <w:rPr>
          <w:rFonts w:ascii="Times New Roman" w:hAnsi="Times New Roman" w:cs="Times New Roman"/>
          <w:sz w:val="24"/>
          <w:szCs w:val="24"/>
          <w:lang w:val="en-GB"/>
        </w:rPr>
        <w:t xml:space="preserve">Member of the </w:t>
      </w:r>
      <w:bookmarkStart w:id="0" w:name="_Hlk147388906"/>
      <w:r w:rsidRPr="008302D9">
        <w:rPr>
          <w:rFonts w:ascii="Times New Roman" w:hAnsi="Times New Roman" w:cs="Times New Roman"/>
          <w:sz w:val="24"/>
          <w:szCs w:val="24"/>
          <w:lang w:val="en-GB"/>
        </w:rPr>
        <w:t xml:space="preserve">Research Project of National Relevance </w:t>
      </w:r>
      <w:bookmarkEnd w:id="0"/>
      <w:r w:rsidRPr="008302D9">
        <w:rPr>
          <w:rFonts w:ascii="Times New Roman" w:hAnsi="Times New Roman" w:cs="Times New Roman"/>
          <w:sz w:val="24"/>
          <w:szCs w:val="24"/>
          <w:lang w:val="en-GB"/>
        </w:rPr>
        <w:t>2022 “Health Emergencies and Legal Preparedness - HELP: Global, Regional and National Approaches”.</w:t>
      </w:r>
    </w:p>
    <w:p w14:paraId="7D8015A6" w14:textId="77777777" w:rsidR="005A308F" w:rsidRPr="008302D9" w:rsidRDefault="005A308F" w:rsidP="005A30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8302D9">
        <w:rPr>
          <w:rFonts w:ascii="Times New Roman" w:hAnsi="Times New Roman" w:cs="Times New Roman"/>
          <w:b/>
          <w:bCs/>
          <w:sz w:val="28"/>
          <w:szCs w:val="28"/>
          <w:lang w:val="en-GB"/>
        </w:rPr>
        <w:t>4.2. Organization of seminars and conferences</w:t>
      </w:r>
      <w:bookmarkStart w:id="1" w:name="_Hlk167473377"/>
    </w:p>
    <w:p w14:paraId="35CB7465" w14:textId="77777777" w:rsidR="005A308F" w:rsidRPr="008302D9" w:rsidRDefault="005A308F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2" w:name="_Hlk178168838"/>
      <w:r w:rsidRPr="008302D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Roundtable</w:t>
      </w:r>
      <w:r w:rsidRPr="008302D9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“The Regulation of Healthcare Systems: A Comparative Perspective” (</w:t>
      </w:r>
      <w:r w:rsidRPr="008302D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University of Bologna, </w:t>
      </w:r>
      <w:r w:rsidRPr="008302D9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14 October 2024).</w:t>
      </w:r>
    </w:p>
    <w:p w14:paraId="593D2087" w14:textId="77777777" w:rsidR="005A308F" w:rsidRPr="008302D9" w:rsidRDefault="005A308F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302D9">
        <w:rPr>
          <w:rFonts w:ascii="Times New Roman" w:eastAsia="Times New Roman" w:hAnsi="Times New Roman" w:cs="Times New Roman"/>
          <w:sz w:val="24"/>
          <w:szCs w:val="24"/>
          <w:lang w:eastAsia="it-IT"/>
        </w:rPr>
        <w:t>Roundtable</w:t>
      </w:r>
      <w:proofErr w:type="spellEnd"/>
      <w:r w:rsidRPr="008302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“Le malattie non trasmissibili tra diritto alla salute, libertà economica e doveri fiscali. Prospettive interdisciplinari europee</w:t>
      </w:r>
      <w:r w:rsidRPr="008302D9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” (</w:t>
      </w:r>
      <w:r w:rsidRPr="008302D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University of Bologna, </w:t>
      </w:r>
      <w:r w:rsidRPr="008302D9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11 October 2024).</w:t>
      </w:r>
    </w:p>
    <w:p w14:paraId="1915D315" w14:textId="77777777" w:rsidR="005A308F" w:rsidRPr="008302D9" w:rsidRDefault="005A308F">
      <w:pPr>
        <w:numPr>
          <w:ilvl w:val="0"/>
          <w:numId w:val="8"/>
        </w:numPr>
        <w:spacing w:after="0" w:line="240" w:lineRule="auto"/>
        <w:ind w:left="714" w:hanging="357"/>
        <w:jc w:val="both"/>
        <w:textAlignment w:val="center"/>
        <w:rPr>
          <w:rFonts w:ascii="Calibri" w:eastAsia="Times New Roman" w:hAnsi="Calibri" w:cs="Calibri"/>
          <w:lang w:val="en-GB" w:eastAsia="it-IT"/>
        </w:rPr>
      </w:pPr>
      <w:r w:rsidRPr="008302D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Roundtable “Health Emergencies and Legal Preparedness in the EU: Taking Stock of the Post-Pandemic Reforms” (University of Bologna, 24 June 2024).</w:t>
      </w:r>
    </w:p>
    <w:bookmarkEnd w:id="1"/>
    <w:p w14:paraId="754F7FA7" w14:textId="77777777" w:rsidR="005A308F" w:rsidRPr="008302D9" w:rsidRDefault="005A308F">
      <w:pPr>
        <w:numPr>
          <w:ilvl w:val="0"/>
          <w:numId w:val="8"/>
        </w:numPr>
        <w:spacing w:after="0" w:line="240" w:lineRule="auto"/>
        <w:jc w:val="both"/>
        <w:textAlignment w:val="center"/>
        <w:rPr>
          <w:rFonts w:ascii="Calibri" w:eastAsia="Times New Roman" w:hAnsi="Calibri" w:cs="Calibri"/>
          <w:lang w:val="en-GB" w:eastAsia="it-IT"/>
        </w:rPr>
      </w:pPr>
      <w:r w:rsidRPr="008302D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Seminar on “Working at the EU Institutions” (University of Bologna, 17 October 2023).</w:t>
      </w:r>
    </w:p>
    <w:p w14:paraId="05E11E43" w14:textId="77777777" w:rsidR="005A308F" w:rsidRPr="008302D9" w:rsidRDefault="005A308F">
      <w:pPr>
        <w:numPr>
          <w:ilvl w:val="0"/>
          <w:numId w:val="8"/>
        </w:numPr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8302D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lastRenderedPageBreak/>
        <w:t>Seminar on “PhDs and Mental Health: Career Perspectives and Resilience” (University of Bologna, 25 October 2023).</w:t>
      </w:r>
    </w:p>
    <w:bookmarkEnd w:id="2"/>
    <w:p w14:paraId="285295BB" w14:textId="77777777" w:rsidR="005A308F" w:rsidRPr="008302D9" w:rsidRDefault="005A308F" w:rsidP="005A30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8302D9">
        <w:rPr>
          <w:rFonts w:ascii="Times New Roman" w:hAnsi="Times New Roman" w:cs="Times New Roman"/>
          <w:b/>
          <w:bCs/>
          <w:sz w:val="28"/>
          <w:szCs w:val="28"/>
          <w:lang w:val="en-GB"/>
        </w:rPr>
        <w:t>4.3. Interventions at scientific seminars and conferences</w:t>
      </w:r>
      <w:bookmarkStart w:id="3" w:name="_Hlk107233233"/>
    </w:p>
    <w:p w14:paraId="0346F2EA" w14:textId="77777777" w:rsidR="005A308F" w:rsidRPr="008302D9" w:rsidRDefault="005A308F"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  <w:textAlignment w:val="center"/>
        <w:rPr>
          <w:rFonts w:ascii="Times New Roman" w:hAnsi="Times New Roman" w:cs="Times New Roman"/>
          <w:sz w:val="24"/>
          <w:szCs w:val="24"/>
          <w:lang w:val="en-GB"/>
        </w:rPr>
      </w:pPr>
      <w:bookmarkStart w:id="4" w:name="_Hlk167474179"/>
      <w:bookmarkStart w:id="5" w:name="_Hlk178012708"/>
      <w:r w:rsidRPr="008302D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LIV Annual Conference UACES, with a </w:t>
      </w:r>
      <w:r w:rsidRPr="008302D9">
        <w:rPr>
          <w:rFonts w:ascii="Times New Roman" w:hAnsi="Times New Roman" w:cs="Times New Roman"/>
          <w:sz w:val="24"/>
          <w:szCs w:val="24"/>
          <w:lang w:val="en-GB"/>
        </w:rPr>
        <w:t>presentation on</w:t>
      </w:r>
      <w:r w:rsidRPr="008302D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t</w:t>
      </w:r>
      <w:r w:rsidRPr="008302D9">
        <w:rPr>
          <w:rFonts w:ascii="Times New Roman" w:hAnsi="Times New Roman" w:cs="Times New Roman"/>
          <w:sz w:val="24"/>
          <w:szCs w:val="24"/>
          <w:lang w:val="en-GB"/>
        </w:rPr>
        <w:t xml:space="preserve">he constitutional implications of the European Health Data Space as a pillar of the Digital Single Market and the European Health Union </w:t>
      </w:r>
      <w:r w:rsidRPr="008302D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(University of Trento, 1-4 September 2023)</w:t>
      </w:r>
      <w:r w:rsidRPr="008302D9">
        <w:rPr>
          <w:rFonts w:ascii="Times New Roman" w:hAnsi="Times New Roman" w:cs="Times New Roman"/>
          <w:sz w:val="24"/>
          <w:szCs w:val="24"/>
          <w:lang w:val="en-GB"/>
        </w:rPr>
        <w:t>.</w:t>
      </w:r>
      <w:bookmarkEnd w:id="4"/>
    </w:p>
    <w:p w14:paraId="53E1B587" w14:textId="77777777" w:rsidR="005A308F" w:rsidRPr="008302D9" w:rsidRDefault="005A308F"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8302D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IV Conference of ICON.S Italy, with a </w:t>
      </w:r>
      <w:r w:rsidRPr="008302D9">
        <w:rPr>
          <w:rFonts w:ascii="Times New Roman" w:hAnsi="Times New Roman" w:cs="Times New Roman"/>
          <w:sz w:val="24"/>
          <w:szCs w:val="24"/>
          <w:lang w:val="en-GB"/>
        </w:rPr>
        <w:t>presentation on the free movement of data in the digital single market (Bocconi University, 13-14 October 2023).</w:t>
      </w:r>
    </w:p>
    <w:p w14:paraId="14FDD091" w14:textId="77777777" w:rsidR="005A308F" w:rsidRPr="008302D9" w:rsidRDefault="005A308F"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8302D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III Conference of the Italian Association of European Union Law Scholars</w:t>
      </w:r>
      <w:r w:rsidRPr="008302D9">
        <w:rPr>
          <w:rFonts w:ascii="Times New Roman" w:hAnsi="Times New Roman" w:cs="Times New Roman"/>
          <w:sz w:val="24"/>
          <w:szCs w:val="24"/>
          <w:lang w:val="en-GB"/>
        </w:rPr>
        <w:t xml:space="preserve">, with a presentation on the governance model for the EU regulation in the digital sector (Villa </w:t>
      </w:r>
      <w:proofErr w:type="spellStart"/>
      <w:r w:rsidRPr="008302D9">
        <w:rPr>
          <w:rFonts w:ascii="Times New Roman" w:hAnsi="Times New Roman" w:cs="Times New Roman"/>
          <w:sz w:val="24"/>
          <w:szCs w:val="24"/>
          <w:lang w:val="en-GB"/>
        </w:rPr>
        <w:t>Ruspoli</w:t>
      </w:r>
      <w:proofErr w:type="spellEnd"/>
      <w:r w:rsidRPr="008302D9">
        <w:rPr>
          <w:rFonts w:ascii="Times New Roman" w:hAnsi="Times New Roman" w:cs="Times New Roman"/>
          <w:sz w:val="24"/>
          <w:szCs w:val="24"/>
          <w:lang w:val="en-GB"/>
        </w:rPr>
        <w:t>, Firenze, 22 May 2023)</w:t>
      </w:r>
      <w:r w:rsidRPr="008302D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.</w:t>
      </w:r>
    </w:p>
    <w:p w14:paraId="683710F5" w14:textId="77777777" w:rsidR="005A308F" w:rsidRPr="008302D9" w:rsidRDefault="005A308F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8302D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PhD Workshop on “The Interactions Between the EU Legal Sources”, with a presentation on the application of the teleological criterion in the data protection case-law (University of Leuven, 9-10 March 2023).</w:t>
      </w:r>
    </w:p>
    <w:p w14:paraId="23926F62" w14:textId="77777777" w:rsidR="005A308F" w:rsidRPr="008302D9" w:rsidRDefault="005A308F"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8302D9">
        <w:rPr>
          <w:rFonts w:ascii="Times New Roman" w:hAnsi="Times New Roman" w:cs="Times New Roman"/>
          <w:sz w:val="24"/>
          <w:szCs w:val="24"/>
          <w:lang w:val="en-GB"/>
        </w:rPr>
        <w:t>Conference on the challenges of digitalisation and artificial intelligence in health policy-making at the EU level, with a presentation on equal access to digital healthcare in the EU (University of Varese, 10 November 2022).</w:t>
      </w:r>
    </w:p>
    <w:p w14:paraId="43C7B70D" w14:textId="77777777" w:rsidR="005A308F" w:rsidRPr="008302D9" w:rsidRDefault="005A308F"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  <w:textAlignment w:val="center"/>
        <w:rPr>
          <w:rFonts w:ascii="Calibri" w:eastAsia="Times New Roman" w:hAnsi="Calibri" w:cs="Calibri"/>
          <w:lang w:val="en-GB" w:eastAsia="it-IT"/>
        </w:rPr>
      </w:pPr>
      <w:r w:rsidRPr="008302D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VIII Conference of the European Association of Health Law, with a presentation on the role of public regulation for the use of machine learning in healthcare (University of Ghent, 20-22 April 2022)</w:t>
      </w:r>
      <w:r w:rsidRPr="008302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it-IT"/>
        </w:rPr>
        <w:t>.</w:t>
      </w:r>
    </w:p>
    <w:p w14:paraId="5FC64D41" w14:textId="77777777" w:rsidR="005A308F" w:rsidRPr="008302D9" w:rsidRDefault="005A308F"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  <w:textAlignment w:val="center"/>
        <w:rPr>
          <w:rFonts w:ascii="Calibri" w:eastAsia="Times New Roman" w:hAnsi="Calibri" w:cs="Calibri"/>
          <w:lang w:val="en-GB" w:eastAsia="it-IT"/>
        </w:rPr>
      </w:pPr>
      <w:r w:rsidRPr="008302D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Seminar on the GDPR and biomedical research, with a presentation on the French and Italian normative framework concerning the use of personal data for scientific research purposes (University of Bologna, 27 April 2022).</w:t>
      </w:r>
    </w:p>
    <w:bookmarkEnd w:id="3"/>
    <w:bookmarkEnd w:id="5"/>
    <w:p w14:paraId="558EA728" w14:textId="77777777" w:rsidR="005A308F" w:rsidRPr="00B932C6" w:rsidRDefault="005A308F" w:rsidP="005A308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5</w:t>
      </w:r>
      <w:r w:rsidRPr="00B932C6">
        <w:rPr>
          <w:rFonts w:ascii="Times New Roman" w:hAnsi="Times New Roman" w:cs="Times New Roman"/>
          <w:b/>
          <w:bCs/>
          <w:sz w:val="28"/>
          <w:szCs w:val="28"/>
          <w:lang w:val="en-GB"/>
        </w:rPr>
        <w:t>. Teaching activities</w:t>
      </w:r>
    </w:p>
    <w:p w14:paraId="5CAF7CA0" w14:textId="5A6F6539" w:rsidR="005A308F" w:rsidRDefault="005A308F" w:rsidP="005A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2023-</w:t>
      </w:r>
      <w:r w:rsidR="00A93808">
        <w:rPr>
          <w:rFonts w:ascii="Times New Roman" w:hAnsi="Times New Roman" w:cs="Times New Roman"/>
          <w:sz w:val="24"/>
          <w:szCs w:val="24"/>
          <w:lang w:val="en-GB"/>
        </w:rPr>
        <w:t>present</w:t>
      </w:r>
    </w:p>
    <w:p w14:paraId="3B27D21D" w14:textId="19C48C0F" w:rsidR="00A93808" w:rsidRPr="00A93808" w:rsidRDefault="00A9380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Adjunct Professor in </w:t>
      </w:r>
      <w:bookmarkStart w:id="6" w:name="_Hlk192077261"/>
      <w:r>
        <w:rPr>
          <w:rFonts w:ascii="Times New Roman" w:hAnsi="Times New Roman" w:cs="Times New Roman"/>
          <w:sz w:val="24"/>
          <w:szCs w:val="24"/>
          <w:lang w:val="en-GB"/>
        </w:rPr>
        <w:t xml:space="preserve">“Transnational and European Law” </w:t>
      </w:r>
      <w:bookmarkEnd w:id="6"/>
      <w:r>
        <w:rPr>
          <w:rFonts w:ascii="Times New Roman" w:hAnsi="Times New Roman" w:cs="Times New Roman"/>
          <w:sz w:val="24"/>
          <w:szCs w:val="24"/>
          <w:lang w:val="en-GB"/>
        </w:rPr>
        <w:t>(16 hours) at the University of Padua.</w:t>
      </w:r>
    </w:p>
    <w:p w14:paraId="534CF0D2" w14:textId="7E8B256D" w:rsidR="005A308F" w:rsidRPr="008302D9" w:rsidRDefault="005A308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302D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Tutorship in European Health Law (</w:t>
      </w:r>
      <w:r w:rsidRPr="008302D9">
        <w:rPr>
          <w:rFonts w:ascii="Times New Roman" w:hAnsi="Times New Roman" w:cs="Times New Roman"/>
          <w:sz w:val="24"/>
          <w:szCs w:val="24"/>
          <w:lang w:val="en-GB"/>
        </w:rPr>
        <w:t>both Italian and English</w:t>
      </w:r>
      <w:r w:rsidRPr="008302D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modules) at the University of Bologna.</w:t>
      </w:r>
    </w:p>
    <w:p w14:paraId="49BF9B4E" w14:textId="019DD669" w:rsidR="005A308F" w:rsidRPr="008302D9" w:rsidRDefault="005A308F" w:rsidP="005A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302D9">
        <w:rPr>
          <w:rFonts w:ascii="Times New Roman" w:hAnsi="Times New Roman" w:cs="Times New Roman"/>
          <w:sz w:val="24"/>
          <w:szCs w:val="24"/>
          <w:lang w:val="en-GB"/>
        </w:rPr>
        <w:t>2022-</w:t>
      </w:r>
      <w:r w:rsidR="00A93808">
        <w:rPr>
          <w:rFonts w:ascii="Times New Roman" w:hAnsi="Times New Roman" w:cs="Times New Roman"/>
          <w:sz w:val="24"/>
          <w:szCs w:val="24"/>
          <w:lang w:val="en-GB"/>
        </w:rPr>
        <w:t>2024</w:t>
      </w:r>
    </w:p>
    <w:p w14:paraId="56B5D235" w14:textId="77777777" w:rsidR="005A308F" w:rsidRPr="008302D9" w:rsidRDefault="005A308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8302D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Tutorship in European Law (Italian module) at the University of Bologna.</w:t>
      </w:r>
    </w:p>
    <w:p w14:paraId="05F0D261" w14:textId="77777777" w:rsidR="005A308F" w:rsidRPr="008302D9" w:rsidRDefault="005A308F" w:rsidP="005A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302D9">
        <w:rPr>
          <w:rFonts w:ascii="Times New Roman" w:hAnsi="Times New Roman" w:cs="Times New Roman"/>
          <w:sz w:val="24"/>
          <w:szCs w:val="24"/>
          <w:lang w:val="en-GB"/>
        </w:rPr>
        <w:t>2021-2024</w:t>
      </w:r>
    </w:p>
    <w:p w14:paraId="02C37EA0" w14:textId="77777777" w:rsidR="005A308F" w:rsidRPr="008302D9" w:rsidRDefault="005A308F">
      <w:pPr>
        <w:pStyle w:val="ListParagraph"/>
        <w:numPr>
          <w:ilvl w:val="0"/>
          <w:numId w:val="16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bookmarkStart w:id="7" w:name="_Hlk178168984"/>
      <w:r w:rsidRPr="008302D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Lectures within the European Law (Italian) module of Prof. Di Federico (University of Bologna) on the action for annulment, and the revision of the EU Treaties.</w:t>
      </w:r>
    </w:p>
    <w:p w14:paraId="20DD7A1F" w14:textId="77777777" w:rsidR="005A308F" w:rsidRPr="008302D9" w:rsidRDefault="005A308F">
      <w:pPr>
        <w:pStyle w:val="ListParagraph"/>
        <w:numPr>
          <w:ilvl w:val="0"/>
          <w:numId w:val="16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8302D9">
        <w:rPr>
          <w:rFonts w:ascii="Times New Roman" w:hAnsi="Times New Roman" w:cs="Times New Roman"/>
          <w:sz w:val="24"/>
          <w:szCs w:val="24"/>
          <w:lang w:val="en-GB"/>
        </w:rPr>
        <w:t xml:space="preserve">Lecture within the EU Data and Technology Law (Italian) module of Dr. Volpato </w:t>
      </w:r>
      <w:r w:rsidRPr="008302D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(University of Padua)</w:t>
      </w:r>
      <w:r w:rsidRPr="008302D9">
        <w:rPr>
          <w:rFonts w:ascii="Times New Roman" w:hAnsi="Times New Roman" w:cs="Times New Roman"/>
          <w:sz w:val="24"/>
          <w:szCs w:val="24"/>
          <w:lang w:val="en-GB"/>
        </w:rPr>
        <w:t xml:space="preserve"> on the relation between the European Health Data Space Regulation proposal and the GDPR.</w:t>
      </w:r>
    </w:p>
    <w:p w14:paraId="6BA2C15E" w14:textId="77777777" w:rsidR="005A308F" w:rsidRPr="008302D9" w:rsidRDefault="005A308F">
      <w:pPr>
        <w:pStyle w:val="ListParagraph"/>
        <w:numPr>
          <w:ilvl w:val="0"/>
          <w:numId w:val="16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8302D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Lectures within the </w:t>
      </w:r>
      <w:r w:rsidRPr="008302D9">
        <w:rPr>
          <w:rFonts w:ascii="Times New Roman" w:hAnsi="Times New Roman" w:cs="Times New Roman"/>
          <w:sz w:val="24"/>
          <w:szCs w:val="24"/>
          <w:lang w:val="en-GB"/>
        </w:rPr>
        <w:t xml:space="preserve">European Health Law (both Italian and English) module of </w:t>
      </w:r>
      <w:r w:rsidRPr="008302D9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Prof. Di Federico (University of Bologna) on patient mobility, </w:t>
      </w:r>
      <w:r w:rsidRPr="008302D9">
        <w:rPr>
          <w:rFonts w:ascii="Times New Roman" w:hAnsi="Times New Roman" w:cs="Times New Roman"/>
          <w:sz w:val="24"/>
          <w:szCs w:val="24"/>
          <w:lang w:val="en-GB"/>
        </w:rPr>
        <w:t>the digitalization of healthcare services, and the European Health Data Space Regulation proposal.</w:t>
      </w:r>
    </w:p>
    <w:bookmarkEnd w:id="7"/>
    <w:p w14:paraId="5DE11647" w14:textId="77777777" w:rsidR="005A308F" w:rsidRPr="00B932C6" w:rsidRDefault="005A308F" w:rsidP="005A308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6</w:t>
      </w:r>
      <w:r w:rsidRPr="00B932C6">
        <w:rPr>
          <w:rFonts w:ascii="Times New Roman" w:hAnsi="Times New Roman" w:cs="Times New Roman"/>
          <w:b/>
          <w:bCs/>
          <w:sz w:val="28"/>
          <w:szCs w:val="28"/>
          <w:lang w:val="en-GB"/>
        </w:rPr>
        <w:t>. Institutional and third mission activities</w:t>
      </w:r>
    </w:p>
    <w:p w14:paraId="1F20879F" w14:textId="77777777" w:rsidR="005A308F" w:rsidRDefault="005A308F" w:rsidP="005A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2025</w:t>
      </w:r>
    </w:p>
    <w:p w14:paraId="3DFFB2D5" w14:textId="77777777" w:rsidR="005A308F" w:rsidRPr="00AA710F" w:rsidRDefault="005A308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A74E8">
        <w:rPr>
          <w:rFonts w:ascii="Times New Roman" w:hAnsi="Times New Roman" w:cs="Times New Roman"/>
          <w:sz w:val="24"/>
          <w:szCs w:val="24"/>
          <w:lang w:val="en-GB"/>
        </w:rPr>
        <w:t xml:space="preserve">Series of </w:t>
      </w:r>
      <w:r>
        <w:rPr>
          <w:rFonts w:ascii="Times New Roman" w:hAnsi="Times New Roman" w:cs="Times New Roman"/>
          <w:sz w:val="24"/>
          <w:szCs w:val="24"/>
          <w:lang w:val="en-GB"/>
        </w:rPr>
        <w:t>events on the European Union for Italian citizens,</w:t>
      </w:r>
      <w:r w:rsidRPr="00EA74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 collaboration with </w:t>
      </w:r>
      <w:r w:rsidRPr="00EA74E8">
        <w:rPr>
          <w:rFonts w:ascii="Times New Roman" w:hAnsi="Times New Roman" w:cs="Times New Roman"/>
          <w:sz w:val="24"/>
          <w:szCs w:val="24"/>
          <w:lang w:val="en-GB"/>
        </w:rPr>
        <w:t>th</w:t>
      </w:r>
      <w:r>
        <w:rPr>
          <w:rFonts w:ascii="Times New Roman" w:hAnsi="Times New Roman" w:cs="Times New Roman"/>
          <w:sz w:val="24"/>
          <w:szCs w:val="24"/>
          <w:lang w:val="en-GB"/>
        </w:rPr>
        <w:t>e European Documentation Centre in Bologna and Europe Direct Emilia-Romagna (Bologna, January-June)</w:t>
      </w:r>
      <w:r w:rsidRPr="00EA74E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57C6794" w14:textId="77777777" w:rsidR="005A308F" w:rsidRDefault="005A308F" w:rsidP="005A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2024-present</w:t>
      </w:r>
    </w:p>
    <w:p w14:paraId="609E5635" w14:textId="77777777" w:rsidR="005A308F" w:rsidRPr="00AA710F" w:rsidRDefault="005A308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Editor of the online platform “Europe in Emilia-Romagna” for the European Documentation Centre in Bologna.</w:t>
      </w:r>
    </w:p>
    <w:p w14:paraId="355E06FF" w14:textId="77777777" w:rsidR="005A308F" w:rsidRPr="00C55E4B" w:rsidRDefault="005A308F" w:rsidP="005A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55E4B">
        <w:rPr>
          <w:rFonts w:ascii="Times New Roman" w:hAnsi="Times New Roman" w:cs="Times New Roman"/>
          <w:sz w:val="24"/>
          <w:szCs w:val="24"/>
          <w:lang w:val="en-GB"/>
        </w:rPr>
        <w:t>2022-</w:t>
      </w:r>
      <w:r>
        <w:rPr>
          <w:rFonts w:ascii="Times New Roman" w:hAnsi="Times New Roman" w:cs="Times New Roman"/>
          <w:sz w:val="24"/>
          <w:szCs w:val="24"/>
          <w:lang w:val="en-GB"/>
        </w:rPr>
        <w:t>2024</w:t>
      </w:r>
    </w:p>
    <w:p w14:paraId="733F3302" w14:textId="77777777" w:rsidR="005A308F" w:rsidRDefault="005A308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55E4B">
        <w:rPr>
          <w:rFonts w:ascii="Times New Roman" w:hAnsi="Times New Roman" w:cs="Times New Roman"/>
          <w:sz w:val="24"/>
          <w:szCs w:val="24"/>
          <w:lang w:val="en-GB"/>
        </w:rPr>
        <w:lastRenderedPageBreak/>
        <w:t>Representative of PhD students at the Department of Legal Sciences of the University of Bologna.</w:t>
      </w:r>
    </w:p>
    <w:p w14:paraId="5A94D3C7" w14:textId="77777777" w:rsidR="005A308F" w:rsidRDefault="005A308F" w:rsidP="005A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2021</w:t>
      </w:r>
    </w:p>
    <w:p w14:paraId="1A8D6378" w14:textId="77777777" w:rsidR="005A308F" w:rsidRPr="00AA710F" w:rsidRDefault="005A308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A74E8">
        <w:rPr>
          <w:rFonts w:ascii="Times New Roman" w:hAnsi="Times New Roman" w:cs="Times New Roman"/>
          <w:sz w:val="24"/>
          <w:szCs w:val="24"/>
          <w:lang w:val="en-GB"/>
        </w:rPr>
        <w:t xml:space="preserve">Series of seminars on the Conference on the Future of Europe,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 collaboration with </w:t>
      </w:r>
      <w:r w:rsidRPr="00EA74E8">
        <w:rPr>
          <w:rFonts w:ascii="Times New Roman" w:hAnsi="Times New Roman" w:cs="Times New Roman"/>
          <w:sz w:val="24"/>
          <w:szCs w:val="24"/>
          <w:lang w:val="en-GB"/>
        </w:rPr>
        <w:t>th</w:t>
      </w:r>
      <w:r>
        <w:rPr>
          <w:rFonts w:ascii="Times New Roman" w:hAnsi="Times New Roman" w:cs="Times New Roman"/>
          <w:sz w:val="24"/>
          <w:szCs w:val="24"/>
          <w:lang w:val="en-GB"/>
        </w:rPr>
        <w:t>e European Documentation Centre in Bologna and Europe Direct Emilia-Romagna (Bologna, October-December)</w:t>
      </w:r>
      <w:r w:rsidRPr="00EA74E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D2DB4D5" w14:textId="77777777" w:rsidR="005A308F" w:rsidRDefault="005A308F" w:rsidP="005A308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7</w:t>
      </w:r>
      <w:r w:rsidRPr="00656316">
        <w:rPr>
          <w:rFonts w:ascii="Times New Roman" w:hAnsi="Times New Roman" w:cs="Times New Roman"/>
          <w:b/>
          <w:bCs/>
          <w:sz w:val="28"/>
          <w:szCs w:val="28"/>
          <w:lang w:val="en-GB"/>
        </w:rPr>
        <w:t>. Affiliations to scientific societie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s</w:t>
      </w:r>
    </w:p>
    <w:p w14:paraId="1D7F18BC" w14:textId="77777777" w:rsidR="005A308F" w:rsidRPr="0030667E" w:rsidRDefault="005A308F" w:rsidP="005A3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</w:pPr>
      <w:r w:rsidRPr="003066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  <w:t>2023-present</w:t>
      </w:r>
    </w:p>
    <w:p w14:paraId="2FE4B778" w14:textId="77777777" w:rsidR="005A308F" w:rsidRPr="00302767" w:rsidRDefault="005A308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</w:pPr>
      <w:bookmarkStart w:id="8" w:name="_Hlk139010058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  <w:t xml:space="preserve">Member of the </w:t>
      </w:r>
      <w:r w:rsidRPr="00302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  <w:t>University Association for Contemporary European Studies (UACES)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  <w:t>.</w:t>
      </w:r>
    </w:p>
    <w:p w14:paraId="745F41E5" w14:textId="77777777" w:rsidR="005A308F" w:rsidRDefault="005A308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  <w:t xml:space="preserve">Member of the </w:t>
      </w:r>
      <w:r w:rsidRPr="00201F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 w:eastAsia="it-IT"/>
        </w:rPr>
        <w:t>European Association of Health Law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  <w:t>(EAHL).</w:t>
      </w:r>
    </w:p>
    <w:p w14:paraId="056FDD17" w14:textId="77777777" w:rsidR="005A308F" w:rsidRDefault="005A308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  <w:t xml:space="preserve">Member of the </w:t>
      </w:r>
      <w:r w:rsidRPr="00201F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 w:eastAsia="it-IT"/>
        </w:rPr>
        <w:t>E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 w:eastAsia="it-IT"/>
        </w:rPr>
        <w:t>AHL Yo</w:t>
      </w:r>
      <w:r w:rsidRPr="00201F3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 w:eastAsia="it-IT"/>
        </w:rPr>
        <w:t>ung Scholars Interest Group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 w:eastAsia="it-IT"/>
        </w:rPr>
        <w:t>.</w:t>
      </w:r>
    </w:p>
    <w:p w14:paraId="2F81683D" w14:textId="77777777" w:rsidR="005A308F" w:rsidRPr="00514AE1" w:rsidRDefault="005A308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</w:pPr>
      <w:r w:rsidRPr="00514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  <w:t>Memb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  <w:t>er</w:t>
      </w:r>
      <w:r w:rsidRPr="00514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it-IT"/>
        </w:rPr>
        <w:t xml:space="preserve">of the </w:t>
      </w:r>
      <w:r w:rsidRPr="00514AE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 w:eastAsia="it-IT"/>
        </w:rPr>
        <w:t>Institute for the Study of European Laws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n-GB" w:eastAsia="it-IT"/>
        </w:rPr>
        <w:t>.</w:t>
      </w:r>
    </w:p>
    <w:bookmarkEnd w:id="8"/>
    <w:p w14:paraId="1288BE6F" w14:textId="77777777" w:rsidR="005A308F" w:rsidRPr="00514AE1" w:rsidRDefault="005A308F" w:rsidP="005A3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514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2020-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present</w:t>
      </w:r>
    </w:p>
    <w:p w14:paraId="22FE6CBC" w14:textId="77777777" w:rsidR="005A308F" w:rsidRPr="00514AE1" w:rsidRDefault="005A308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4AE1">
        <w:rPr>
          <w:rFonts w:ascii="Times New Roman" w:hAnsi="Times New Roman" w:cs="Times New Roman"/>
          <w:sz w:val="24"/>
          <w:szCs w:val="24"/>
        </w:rPr>
        <w:t>Mem</w:t>
      </w:r>
      <w:r>
        <w:rPr>
          <w:rFonts w:ascii="Times New Roman" w:hAnsi="Times New Roman" w:cs="Times New Roman"/>
          <w:sz w:val="24"/>
          <w:szCs w:val="24"/>
        </w:rPr>
        <w:t>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</w:t>
      </w:r>
      <w:r w:rsidRPr="00514AE1">
        <w:rPr>
          <w:rFonts w:ascii="Times New Roman" w:hAnsi="Times New Roman" w:cs="Times New Roman"/>
          <w:i/>
          <w:iCs/>
          <w:sz w:val="24"/>
          <w:szCs w:val="24"/>
        </w:rPr>
        <w:t xml:space="preserve">Associazione Italiana Studiosi di Diritto dell’Unione Europea </w:t>
      </w:r>
      <w:r w:rsidRPr="00514AE1">
        <w:rPr>
          <w:rFonts w:ascii="Times New Roman" w:hAnsi="Times New Roman" w:cs="Times New Roman"/>
          <w:sz w:val="24"/>
          <w:szCs w:val="24"/>
        </w:rPr>
        <w:t>(AISDUE)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9E3BEB" w14:textId="77777777" w:rsidR="005A308F" w:rsidRPr="008302D9" w:rsidRDefault="005A308F" w:rsidP="005A308F">
      <w:pPr>
        <w:pStyle w:val="templatesectionlocation"/>
        <w:shd w:val="clear" w:color="auto" w:fill="FFFFFF"/>
        <w:spacing w:before="120" w:beforeAutospacing="0" w:after="0" w:afterAutospacing="0"/>
        <w:jc w:val="both"/>
        <w:rPr>
          <w:b/>
          <w:bCs/>
          <w:sz w:val="28"/>
          <w:szCs w:val="28"/>
          <w:lang w:val="en-GB"/>
        </w:rPr>
      </w:pPr>
      <w:r w:rsidRPr="008302D9">
        <w:rPr>
          <w:b/>
          <w:bCs/>
          <w:sz w:val="28"/>
          <w:szCs w:val="28"/>
          <w:lang w:val="en-GB"/>
        </w:rPr>
        <w:t>8. Work experience</w:t>
      </w:r>
    </w:p>
    <w:p w14:paraId="726D751E" w14:textId="77777777" w:rsidR="005A308F" w:rsidRPr="008302D9" w:rsidRDefault="005A308F" w:rsidP="005A308F">
      <w:pPr>
        <w:pStyle w:val="templatesectionlocation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8302D9">
        <w:rPr>
          <w:lang w:val="en-GB"/>
        </w:rPr>
        <w:t>2020-2021</w:t>
      </w:r>
    </w:p>
    <w:p w14:paraId="6C32FC6D" w14:textId="77777777" w:rsidR="005A308F" w:rsidRPr="008302D9" w:rsidRDefault="005A308F">
      <w:pPr>
        <w:pStyle w:val="templatesectionlocation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8302D9">
        <w:rPr>
          <w:lang w:val="en-GB"/>
        </w:rPr>
        <w:t xml:space="preserve">Lawyer trainee at Studio </w:t>
      </w:r>
      <w:proofErr w:type="spellStart"/>
      <w:r w:rsidRPr="008302D9">
        <w:rPr>
          <w:lang w:val="en-GB"/>
        </w:rPr>
        <w:t>Legale</w:t>
      </w:r>
      <w:proofErr w:type="spellEnd"/>
      <w:r w:rsidRPr="008302D9">
        <w:rPr>
          <w:lang w:val="en-GB"/>
        </w:rPr>
        <w:t xml:space="preserve"> Finocchiaro.</w:t>
      </w:r>
    </w:p>
    <w:p w14:paraId="7B0ADD9A" w14:textId="77777777" w:rsidR="005A308F" w:rsidRPr="005A308F" w:rsidRDefault="005A308F" w:rsidP="005A308F">
      <w:pPr>
        <w:pStyle w:val="templatesectionlocation"/>
        <w:shd w:val="clear" w:color="auto" w:fill="FFFFFF"/>
        <w:spacing w:before="0" w:beforeAutospacing="0" w:after="0" w:afterAutospacing="0"/>
        <w:ind w:left="717"/>
        <w:jc w:val="both"/>
        <w:rPr>
          <w:color w:val="7F7F7F" w:themeColor="text1" w:themeTint="80"/>
          <w:lang w:val="en-GB"/>
        </w:rPr>
      </w:pPr>
      <w:r w:rsidRPr="005A308F">
        <w:rPr>
          <w:color w:val="7F7F7F" w:themeColor="text1" w:themeTint="80"/>
          <w:lang w:val="en-GB"/>
        </w:rPr>
        <w:t>Core areas: GDPR; intellectual and industrial property law; e-commerce (B2B and B2C); e-banking; e-health; contract law and contractual liability; civil and professional liability; anti money-laundering; company law; asset protection and trusts; successions and wills; property law and real estate.</w:t>
      </w:r>
    </w:p>
    <w:p w14:paraId="6AE44E76" w14:textId="77777777" w:rsidR="005A308F" w:rsidRPr="008302D9" w:rsidRDefault="005A308F" w:rsidP="005A30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8302D9">
        <w:rPr>
          <w:rFonts w:ascii="Times New Roman" w:hAnsi="Times New Roman" w:cs="Times New Roman"/>
          <w:bCs/>
          <w:sz w:val="24"/>
          <w:szCs w:val="24"/>
          <w:lang w:val="en-GB"/>
        </w:rPr>
        <w:t>2013-2014</w:t>
      </w:r>
    </w:p>
    <w:p w14:paraId="53A2E5E6" w14:textId="77777777" w:rsidR="005A308F" w:rsidRPr="008302D9" w:rsidRDefault="005A308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8302D9">
        <w:rPr>
          <w:rFonts w:ascii="Times New Roman" w:hAnsi="Times New Roman" w:cs="Times New Roman"/>
          <w:bCs/>
          <w:sz w:val="24"/>
          <w:szCs w:val="24"/>
          <w:lang w:val="en-GB"/>
        </w:rPr>
        <w:t>Stage at Court of Appeals, Bologna.</w:t>
      </w:r>
    </w:p>
    <w:p w14:paraId="2B5A8B16" w14:textId="77777777" w:rsidR="005A308F" w:rsidRPr="008302D9" w:rsidRDefault="005A308F" w:rsidP="005A308F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8302D9">
        <w:rPr>
          <w:rFonts w:ascii="Times New Roman" w:hAnsi="Times New Roman" w:cs="Times New Roman"/>
          <w:b/>
          <w:sz w:val="28"/>
          <w:szCs w:val="28"/>
          <w:lang w:val="en-GB"/>
        </w:rPr>
        <w:t>9. Languages</w:t>
      </w:r>
    </w:p>
    <w:p w14:paraId="4B969F5C" w14:textId="77777777" w:rsidR="005A308F" w:rsidRPr="008302D9" w:rsidRDefault="005A308F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302D9">
        <w:rPr>
          <w:rFonts w:ascii="Times New Roman" w:hAnsi="Times New Roman" w:cs="Times New Roman"/>
          <w:sz w:val="24"/>
          <w:szCs w:val="24"/>
          <w:lang w:val="en-GB"/>
        </w:rPr>
        <w:t>Italian: mother tongue.</w:t>
      </w:r>
    </w:p>
    <w:p w14:paraId="6C6C7A7D" w14:textId="77777777" w:rsidR="005A308F" w:rsidRPr="008302D9" w:rsidRDefault="005A308F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302D9">
        <w:rPr>
          <w:rFonts w:ascii="Times New Roman" w:hAnsi="Times New Roman" w:cs="Times New Roman"/>
          <w:sz w:val="24"/>
          <w:szCs w:val="24"/>
          <w:lang w:val="en-GB"/>
        </w:rPr>
        <w:t>English: fluent, both written and spoken.</w:t>
      </w:r>
    </w:p>
    <w:p w14:paraId="18A40719" w14:textId="77777777" w:rsidR="005A308F" w:rsidRPr="008302D9" w:rsidRDefault="005A308F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302D9">
        <w:rPr>
          <w:rFonts w:ascii="Times New Roman" w:hAnsi="Times New Roman" w:cs="Times New Roman"/>
          <w:sz w:val="24"/>
          <w:szCs w:val="24"/>
          <w:lang w:val="en-GB"/>
        </w:rPr>
        <w:t>French: basic reading and listening.</w:t>
      </w:r>
    </w:p>
    <w:p w14:paraId="67B0FCF5" w14:textId="77777777" w:rsidR="005A308F" w:rsidRPr="008302D9" w:rsidRDefault="005A308F" w:rsidP="005A308F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302D9">
        <w:rPr>
          <w:rFonts w:ascii="Times New Roman" w:hAnsi="Times New Roman" w:cs="Times New Roman"/>
          <w:b/>
          <w:sz w:val="28"/>
          <w:szCs w:val="28"/>
          <w:lang w:val="en-GB"/>
        </w:rPr>
        <w:t>10. Volunteer experiences</w:t>
      </w:r>
    </w:p>
    <w:p w14:paraId="0BE529A9" w14:textId="77777777" w:rsidR="005A308F" w:rsidRPr="008302D9" w:rsidRDefault="005A308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9" w:name="_Hlk177977311"/>
      <w:r w:rsidRPr="008302D9">
        <w:rPr>
          <w:rFonts w:ascii="Times New Roman" w:hAnsi="Times New Roman" w:cs="Times New Roman"/>
          <w:sz w:val="24"/>
          <w:szCs w:val="24"/>
          <w:lang w:val="en-GB"/>
        </w:rPr>
        <w:t>Children and Young adults</w:t>
      </w:r>
    </w:p>
    <w:p w14:paraId="717BE606" w14:textId="77777777" w:rsidR="005A308F" w:rsidRPr="005A308F" w:rsidRDefault="005A308F" w:rsidP="005A308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  <w:lang w:val="en-GB"/>
        </w:rPr>
      </w:pPr>
      <w:r w:rsidRPr="005A308F">
        <w:rPr>
          <w:rFonts w:ascii="Times New Roman" w:hAnsi="Times New Roman" w:cs="Times New Roman"/>
          <w:color w:val="7F7F7F" w:themeColor="text1" w:themeTint="80"/>
          <w:sz w:val="24"/>
          <w:szCs w:val="24"/>
          <w:lang w:val="en-GB"/>
        </w:rPr>
        <w:t xml:space="preserve">Volunteered at the “Centro </w:t>
      </w:r>
      <w:proofErr w:type="spellStart"/>
      <w:r w:rsidRPr="005A308F">
        <w:rPr>
          <w:rFonts w:ascii="Times New Roman" w:hAnsi="Times New Roman" w:cs="Times New Roman"/>
          <w:color w:val="7F7F7F" w:themeColor="text1" w:themeTint="80"/>
          <w:sz w:val="24"/>
          <w:szCs w:val="24"/>
          <w:lang w:val="en-GB"/>
        </w:rPr>
        <w:t>Poggeschi</w:t>
      </w:r>
      <w:proofErr w:type="spellEnd"/>
      <w:r w:rsidRPr="005A308F">
        <w:rPr>
          <w:rFonts w:ascii="Times New Roman" w:hAnsi="Times New Roman" w:cs="Times New Roman"/>
          <w:color w:val="7F7F7F" w:themeColor="text1" w:themeTint="80"/>
          <w:sz w:val="24"/>
          <w:szCs w:val="24"/>
          <w:lang w:val="en-GB"/>
        </w:rPr>
        <w:t>” (Bologna, 2023-2024).</w:t>
      </w:r>
    </w:p>
    <w:p w14:paraId="393465C6" w14:textId="77777777" w:rsidR="005A308F" w:rsidRPr="005A308F" w:rsidRDefault="005A308F" w:rsidP="005A308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  <w:lang w:val="en-GB"/>
        </w:rPr>
      </w:pPr>
      <w:r w:rsidRPr="005A308F">
        <w:rPr>
          <w:rFonts w:ascii="Times New Roman" w:hAnsi="Times New Roman" w:cs="Times New Roman"/>
          <w:color w:val="7F7F7F" w:themeColor="text1" w:themeTint="80"/>
          <w:sz w:val="24"/>
          <w:szCs w:val="24"/>
          <w:lang w:val="en-GB"/>
        </w:rPr>
        <w:t>Scoutmaster (Bologna, 2014-2020).</w:t>
      </w:r>
    </w:p>
    <w:p w14:paraId="2A311E7E" w14:textId="77777777" w:rsidR="005A308F" w:rsidRPr="005A308F" w:rsidRDefault="005A308F" w:rsidP="005A308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  <w:lang w:val="en-GB"/>
        </w:rPr>
      </w:pPr>
      <w:r w:rsidRPr="005A308F">
        <w:rPr>
          <w:rFonts w:ascii="Times New Roman" w:hAnsi="Times New Roman" w:cs="Times New Roman"/>
          <w:color w:val="7F7F7F" w:themeColor="text1" w:themeTint="80"/>
          <w:sz w:val="24"/>
          <w:szCs w:val="24"/>
          <w:lang w:val="en-GB"/>
        </w:rPr>
        <w:t xml:space="preserve">Volunteered at </w:t>
      </w:r>
      <w:proofErr w:type="spellStart"/>
      <w:r w:rsidRPr="005A308F">
        <w:rPr>
          <w:rFonts w:ascii="Times New Roman" w:hAnsi="Times New Roman" w:cs="Times New Roman"/>
          <w:color w:val="7F7F7F" w:themeColor="text1" w:themeTint="80"/>
          <w:sz w:val="24"/>
          <w:szCs w:val="24"/>
          <w:lang w:val="en-GB"/>
        </w:rPr>
        <w:t>Sant’Orsola</w:t>
      </w:r>
      <w:proofErr w:type="spellEnd"/>
      <w:r w:rsidRPr="005A308F">
        <w:rPr>
          <w:rFonts w:ascii="Times New Roman" w:hAnsi="Times New Roman" w:cs="Times New Roman"/>
          <w:color w:val="7F7F7F" w:themeColor="text1" w:themeTint="80"/>
          <w:sz w:val="24"/>
          <w:szCs w:val="24"/>
          <w:lang w:val="en-GB"/>
        </w:rPr>
        <w:t xml:space="preserve"> Hospital (Bologna, 2013-14).</w:t>
      </w:r>
    </w:p>
    <w:p w14:paraId="396B9F24" w14:textId="77777777" w:rsidR="005A308F" w:rsidRDefault="005A308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Homeless</w:t>
      </w:r>
    </w:p>
    <w:p w14:paraId="70C4F9F9" w14:textId="77777777" w:rsidR="005A308F" w:rsidRPr="005A308F" w:rsidRDefault="005A308F" w:rsidP="005A308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  <w:lang w:val="en-GB"/>
        </w:rPr>
      </w:pPr>
      <w:r w:rsidRPr="005A308F">
        <w:rPr>
          <w:rFonts w:ascii="Times New Roman" w:hAnsi="Times New Roman" w:cs="Times New Roman"/>
          <w:color w:val="7F7F7F" w:themeColor="text1" w:themeTint="80"/>
          <w:sz w:val="24"/>
          <w:szCs w:val="24"/>
          <w:lang w:val="en-GB"/>
        </w:rPr>
        <w:t>Volunteered at Farm Church (London, 2020).</w:t>
      </w:r>
    </w:p>
    <w:p w14:paraId="4FB6B3C0" w14:textId="77777777" w:rsidR="005A308F" w:rsidRPr="005A308F" w:rsidRDefault="005A308F" w:rsidP="005A308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proofErr w:type="spellStart"/>
      <w:r w:rsidRPr="005A308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Volunteered</w:t>
      </w:r>
      <w:proofErr w:type="spellEnd"/>
      <w:r w:rsidRPr="005A308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proofErr w:type="spellStart"/>
      <w:r w:rsidRPr="005A308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at</w:t>
      </w:r>
      <w:proofErr w:type="spellEnd"/>
      <w:r w:rsidRPr="005A308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“Il rifugio notturno della solidarietà” (Bologna, 2014-16).</w:t>
      </w:r>
    </w:p>
    <w:p w14:paraId="2F1AB4FA" w14:textId="77777777" w:rsidR="005A308F" w:rsidRPr="00E14832" w:rsidRDefault="005A308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People with disabilities</w:t>
      </w:r>
    </w:p>
    <w:p w14:paraId="2E9DA7B3" w14:textId="77777777" w:rsidR="005A308F" w:rsidRPr="005A308F" w:rsidRDefault="005A308F" w:rsidP="005A308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proofErr w:type="spellStart"/>
      <w:r w:rsidRPr="005A308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Volunteered</w:t>
      </w:r>
      <w:proofErr w:type="spellEnd"/>
      <w:r w:rsidRPr="005A308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proofErr w:type="spellStart"/>
      <w:r w:rsidRPr="005A308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at</w:t>
      </w:r>
      <w:proofErr w:type="spellEnd"/>
      <w:r w:rsidRPr="005A308F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the “Casa della Carità” (Bologna, 2016-17).</w:t>
      </w:r>
    </w:p>
    <w:p w14:paraId="71373F70" w14:textId="77777777" w:rsidR="005A308F" w:rsidRDefault="005A308F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Juvenile convicts</w:t>
      </w:r>
    </w:p>
    <w:p w14:paraId="6F899B7A" w14:textId="77777777" w:rsidR="005A308F" w:rsidRPr="005A308F" w:rsidRDefault="005A308F" w:rsidP="005A308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  <w:lang w:val="en-GB"/>
        </w:rPr>
      </w:pPr>
      <w:r w:rsidRPr="005A308F">
        <w:rPr>
          <w:rFonts w:ascii="Times New Roman" w:hAnsi="Times New Roman" w:cs="Times New Roman"/>
          <w:color w:val="7F7F7F" w:themeColor="text1" w:themeTint="80"/>
          <w:sz w:val="24"/>
          <w:szCs w:val="24"/>
          <w:lang w:val="en-GB"/>
        </w:rPr>
        <w:t>Volunteered at the juvenile detention centre (Bologna, 2014-17).</w:t>
      </w:r>
    </w:p>
    <w:p w14:paraId="0D1E97D3" w14:textId="77777777" w:rsidR="005A308F" w:rsidRPr="005A308F" w:rsidRDefault="005A308F" w:rsidP="005A308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  <w:lang w:val="en-GB"/>
        </w:rPr>
      </w:pPr>
      <w:bookmarkStart w:id="10" w:name="_Hlk177977200"/>
      <w:r w:rsidRPr="005A308F">
        <w:rPr>
          <w:rFonts w:ascii="Times New Roman" w:hAnsi="Times New Roman" w:cs="Times New Roman"/>
          <w:color w:val="7F7F7F" w:themeColor="text1" w:themeTint="80"/>
          <w:sz w:val="24"/>
          <w:szCs w:val="24"/>
          <w:lang w:val="en-GB"/>
        </w:rPr>
        <w:t>Volunteered at the community for minors subject to a precautionary measure</w:t>
      </w:r>
      <w:bookmarkEnd w:id="10"/>
      <w:r w:rsidRPr="005A308F">
        <w:rPr>
          <w:rFonts w:ascii="Times New Roman" w:hAnsi="Times New Roman" w:cs="Times New Roman"/>
          <w:color w:val="7F7F7F" w:themeColor="text1" w:themeTint="80"/>
          <w:sz w:val="24"/>
          <w:szCs w:val="24"/>
          <w:lang w:val="en-GB"/>
        </w:rPr>
        <w:t xml:space="preserve"> (Naples, 2015).</w:t>
      </w:r>
    </w:p>
    <w:bookmarkEnd w:id="9"/>
    <w:p w14:paraId="69B340E8" w14:textId="77777777" w:rsidR="005A308F" w:rsidRPr="00260040" w:rsidRDefault="005A308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Immigrants</w:t>
      </w:r>
    </w:p>
    <w:p w14:paraId="1CCDFA85" w14:textId="77777777" w:rsidR="005A308F" w:rsidRPr="005A308F" w:rsidRDefault="005A308F" w:rsidP="005A308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4"/>
          <w:szCs w:val="24"/>
          <w:lang w:val="en-GB"/>
        </w:rPr>
      </w:pPr>
      <w:r w:rsidRPr="005A308F">
        <w:rPr>
          <w:rFonts w:ascii="Times New Roman" w:hAnsi="Times New Roman" w:cs="Times New Roman"/>
          <w:color w:val="7F7F7F" w:themeColor="text1" w:themeTint="80"/>
          <w:sz w:val="24"/>
          <w:szCs w:val="24"/>
          <w:lang w:val="en-GB"/>
        </w:rPr>
        <w:t>Volunteered at the immigrant shelter (Bologna, 2014-15).</w:t>
      </w:r>
    </w:p>
    <w:p w14:paraId="0ACFD89D" w14:textId="77777777" w:rsidR="00A44287" w:rsidRPr="00C25A6D" w:rsidRDefault="00A44287" w:rsidP="00F76936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1975FE2" w14:textId="0D4C7196" w:rsidR="003565DF" w:rsidRDefault="00A84BAA" w:rsidP="009B2196">
      <w:pPr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E83A74">
        <w:rPr>
          <w:rFonts w:ascii="Times New Roman" w:hAnsi="Times New Roman" w:cs="Times New Roman"/>
          <w:bCs/>
          <w:sz w:val="24"/>
          <w:szCs w:val="24"/>
          <w:lang w:val="en-GB"/>
        </w:rPr>
        <w:t>Last updated:</w:t>
      </w:r>
      <w:r w:rsidR="00046CC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A93808">
        <w:rPr>
          <w:rFonts w:ascii="Times New Roman" w:hAnsi="Times New Roman" w:cs="Times New Roman"/>
          <w:bCs/>
          <w:sz w:val="24"/>
          <w:szCs w:val="24"/>
          <w:lang w:val="en-GB"/>
        </w:rPr>
        <w:t>January</w:t>
      </w:r>
      <w:r w:rsidR="003A123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E83A74">
        <w:rPr>
          <w:rFonts w:ascii="Times New Roman" w:hAnsi="Times New Roman" w:cs="Times New Roman"/>
          <w:bCs/>
          <w:sz w:val="24"/>
          <w:szCs w:val="24"/>
          <w:lang w:val="en-GB"/>
        </w:rPr>
        <w:t>202</w:t>
      </w:r>
      <w:r w:rsidR="00A93808">
        <w:rPr>
          <w:rFonts w:ascii="Times New Roman" w:hAnsi="Times New Roman" w:cs="Times New Roman"/>
          <w:bCs/>
          <w:sz w:val="24"/>
          <w:szCs w:val="24"/>
          <w:lang w:val="en-GB"/>
        </w:rPr>
        <w:t>5</w:t>
      </w:r>
    </w:p>
    <w:p w14:paraId="768C7A7A" w14:textId="06438ED6" w:rsidR="006C37CC" w:rsidRPr="009B2196" w:rsidRDefault="006C37CC" w:rsidP="009B2196">
      <w:pPr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68CB6C99" wp14:editId="5F122703">
            <wp:extent cx="1801495" cy="479834"/>
            <wp:effectExtent l="0" t="0" r="0" b="0"/>
            <wp:docPr id="1749070335" name="Immagine 1" descr="Immagine che contiene calligrafia, lettera, schizz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070335" name="Immagine 1" descr="Immagine che contiene calligrafia, lettera, schizzo, Carattere&#10;&#10;Descrizione generata automaticamente"/>
                    <pic:cNvPicPr/>
                  </pic:nvPicPr>
                  <pic:blipFill rotWithShape="1">
                    <a:blip r:embed="rId12"/>
                    <a:srcRect l="564" t="-4474" b="64940"/>
                    <a:stretch/>
                  </pic:blipFill>
                  <pic:spPr bwMode="auto">
                    <a:xfrm>
                      <a:off x="0" y="0"/>
                      <a:ext cx="1815873" cy="483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C37CC" w:rsidRPr="009B2196" w:rsidSect="00720560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39C15" w14:textId="77777777" w:rsidR="00E95F84" w:rsidRDefault="00E95F84" w:rsidP="00BE28D9">
      <w:pPr>
        <w:spacing w:after="0" w:line="240" w:lineRule="auto"/>
      </w:pPr>
      <w:r>
        <w:separator/>
      </w:r>
    </w:p>
  </w:endnote>
  <w:endnote w:type="continuationSeparator" w:id="0">
    <w:p w14:paraId="5C93D140" w14:textId="77777777" w:rsidR="00E95F84" w:rsidRDefault="00E95F84" w:rsidP="00BE2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155434"/>
      <w:docPartObj>
        <w:docPartGallery w:val="Page Numbers (Bottom of Page)"/>
        <w:docPartUnique/>
      </w:docPartObj>
    </w:sdtPr>
    <w:sdtContent>
      <w:p w14:paraId="419F85CC" w14:textId="31D37EE8" w:rsidR="002633A6" w:rsidRDefault="002633A6">
        <w:pPr>
          <w:pStyle w:val="Footer"/>
          <w:jc w:val="center"/>
        </w:pPr>
        <w:r w:rsidRPr="002633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33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33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633A6">
          <w:rPr>
            <w:rFonts w:ascii="Times New Roman" w:hAnsi="Times New Roman" w:cs="Times New Roman"/>
            <w:sz w:val="24"/>
            <w:szCs w:val="24"/>
            <w:lang w:val="en-GB"/>
          </w:rPr>
          <w:t>2</w:t>
        </w:r>
        <w:r w:rsidRPr="002633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738A096" w14:textId="77777777" w:rsidR="00BE28D9" w:rsidRDefault="00BE2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CAA3E" w14:textId="77777777" w:rsidR="00E95F84" w:rsidRDefault="00E95F84" w:rsidP="00BE28D9">
      <w:pPr>
        <w:spacing w:after="0" w:line="240" w:lineRule="auto"/>
      </w:pPr>
      <w:r>
        <w:separator/>
      </w:r>
    </w:p>
  </w:footnote>
  <w:footnote w:type="continuationSeparator" w:id="0">
    <w:p w14:paraId="64B3A88B" w14:textId="77777777" w:rsidR="00E95F84" w:rsidRDefault="00E95F84" w:rsidP="00BE2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9137D"/>
    <w:multiLevelType w:val="hybridMultilevel"/>
    <w:tmpl w:val="DD9C4AEA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3F679EE"/>
    <w:multiLevelType w:val="hybridMultilevel"/>
    <w:tmpl w:val="3524F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2323B"/>
    <w:multiLevelType w:val="hybridMultilevel"/>
    <w:tmpl w:val="70F03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732FC"/>
    <w:multiLevelType w:val="hybridMultilevel"/>
    <w:tmpl w:val="8A2C6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60976"/>
    <w:multiLevelType w:val="hybridMultilevel"/>
    <w:tmpl w:val="F5905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12958"/>
    <w:multiLevelType w:val="hybridMultilevel"/>
    <w:tmpl w:val="87707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03AE9"/>
    <w:multiLevelType w:val="hybridMultilevel"/>
    <w:tmpl w:val="6E645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35164"/>
    <w:multiLevelType w:val="hybridMultilevel"/>
    <w:tmpl w:val="5D060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50105"/>
    <w:multiLevelType w:val="hybridMultilevel"/>
    <w:tmpl w:val="2CFE8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72B5C"/>
    <w:multiLevelType w:val="hybridMultilevel"/>
    <w:tmpl w:val="A9E41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D19F0"/>
    <w:multiLevelType w:val="hybridMultilevel"/>
    <w:tmpl w:val="822C5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5022C"/>
    <w:multiLevelType w:val="hybridMultilevel"/>
    <w:tmpl w:val="25441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250E6"/>
    <w:multiLevelType w:val="hybridMultilevel"/>
    <w:tmpl w:val="AD262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E47BB"/>
    <w:multiLevelType w:val="hybridMultilevel"/>
    <w:tmpl w:val="4E44196C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626F7C5C"/>
    <w:multiLevelType w:val="hybridMultilevel"/>
    <w:tmpl w:val="F9665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E79B3"/>
    <w:multiLevelType w:val="hybridMultilevel"/>
    <w:tmpl w:val="08865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01F17"/>
    <w:multiLevelType w:val="hybridMultilevel"/>
    <w:tmpl w:val="B5089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A203F"/>
    <w:multiLevelType w:val="hybridMultilevel"/>
    <w:tmpl w:val="D318D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575EB"/>
    <w:multiLevelType w:val="hybridMultilevel"/>
    <w:tmpl w:val="6024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336667">
    <w:abstractNumId w:val="9"/>
  </w:num>
  <w:num w:numId="2" w16cid:durableId="924606177">
    <w:abstractNumId w:val="2"/>
  </w:num>
  <w:num w:numId="3" w16cid:durableId="2128811767">
    <w:abstractNumId w:val="6"/>
  </w:num>
  <w:num w:numId="4" w16cid:durableId="457185604">
    <w:abstractNumId w:val="12"/>
  </w:num>
  <w:num w:numId="5" w16cid:durableId="1789356008">
    <w:abstractNumId w:val="16"/>
  </w:num>
  <w:num w:numId="6" w16cid:durableId="1622568189">
    <w:abstractNumId w:val="0"/>
  </w:num>
  <w:num w:numId="7" w16cid:durableId="1002396875">
    <w:abstractNumId w:val="13"/>
  </w:num>
  <w:num w:numId="8" w16cid:durableId="795754550">
    <w:abstractNumId w:val="4"/>
  </w:num>
  <w:num w:numId="9" w16cid:durableId="1503669022">
    <w:abstractNumId w:val="10"/>
  </w:num>
  <w:num w:numId="10" w16cid:durableId="1074819950">
    <w:abstractNumId w:val="5"/>
  </w:num>
  <w:num w:numId="11" w16cid:durableId="1054739593">
    <w:abstractNumId w:val="1"/>
  </w:num>
  <w:num w:numId="12" w16cid:durableId="45110290">
    <w:abstractNumId w:val="14"/>
  </w:num>
  <w:num w:numId="13" w16cid:durableId="1528105826">
    <w:abstractNumId w:val="7"/>
  </w:num>
  <w:num w:numId="14" w16cid:durableId="263273879">
    <w:abstractNumId w:val="3"/>
  </w:num>
  <w:num w:numId="15" w16cid:durableId="83235891">
    <w:abstractNumId w:val="15"/>
  </w:num>
  <w:num w:numId="16" w16cid:durableId="160698801">
    <w:abstractNumId w:val="11"/>
  </w:num>
  <w:num w:numId="17" w16cid:durableId="711072348">
    <w:abstractNumId w:val="17"/>
  </w:num>
  <w:num w:numId="18" w16cid:durableId="373507289">
    <w:abstractNumId w:val="18"/>
  </w:num>
  <w:num w:numId="19" w16cid:durableId="1521314113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A3"/>
    <w:rsid w:val="00002550"/>
    <w:rsid w:val="00015179"/>
    <w:rsid w:val="000259CA"/>
    <w:rsid w:val="00041050"/>
    <w:rsid w:val="00046CCD"/>
    <w:rsid w:val="000518DE"/>
    <w:rsid w:val="00074C0F"/>
    <w:rsid w:val="000810A1"/>
    <w:rsid w:val="000E4663"/>
    <w:rsid w:val="000F3653"/>
    <w:rsid w:val="000F5DB8"/>
    <w:rsid w:val="000F6CE4"/>
    <w:rsid w:val="00127BDE"/>
    <w:rsid w:val="00153AFB"/>
    <w:rsid w:val="001607EF"/>
    <w:rsid w:val="0016124C"/>
    <w:rsid w:val="00176D62"/>
    <w:rsid w:val="00197F3B"/>
    <w:rsid w:val="001B0952"/>
    <w:rsid w:val="001B2752"/>
    <w:rsid w:val="001B5A91"/>
    <w:rsid w:val="001C3284"/>
    <w:rsid w:val="00201E3D"/>
    <w:rsid w:val="002047A0"/>
    <w:rsid w:val="00205EAF"/>
    <w:rsid w:val="0023063E"/>
    <w:rsid w:val="00232AF6"/>
    <w:rsid w:val="0024389C"/>
    <w:rsid w:val="00251D75"/>
    <w:rsid w:val="00252FD3"/>
    <w:rsid w:val="002633A6"/>
    <w:rsid w:val="00271BFF"/>
    <w:rsid w:val="002817CD"/>
    <w:rsid w:val="002A1DAB"/>
    <w:rsid w:val="002A2CF8"/>
    <w:rsid w:val="002C55D0"/>
    <w:rsid w:val="002E6406"/>
    <w:rsid w:val="00302767"/>
    <w:rsid w:val="00313E6F"/>
    <w:rsid w:val="003219CC"/>
    <w:rsid w:val="00324FFB"/>
    <w:rsid w:val="003306BE"/>
    <w:rsid w:val="003332A9"/>
    <w:rsid w:val="00336451"/>
    <w:rsid w:val="0034736A"/>
    <w:rsid w:val="00347AB4"/>
    <w:rsid w:val="003565DF"/>
    <w:rsid w:val="00364E51"/>
    <w:rsid w:val="00365A37"/>
    <w:rsid w:val="0036736A"/>
    <w:rsid w:val="00372029"/>
    <w:rsid w:val="0037248E"/>
    <w:rsid w:val="00395597"/>
    <w:rsid w:val="003A123A"/>
    <w:rsid w:val="003C3ABE"/>
    <w:rsid w:val="00412F04"/>
    <w:rsid w:val="004137DE"/>
    <w:rsid w:val="004252BF"/>
    <w:rsid w:val="00454AA6"/>
    <w:rsid w:val="004633D8"/>
    <w:rsid w:val="00476100"/>
    <w:rsid w:val="00477735"/>
    <w:rsid w:val="00490885"/>
    <w:rsid w:val="00496999"/>
    <w:rsid w:val="004A339A"/>
    <w:rsid w:val="004C1233"/>
    <w:rsid w:val="004D5D67"/>
    <w:rsid w:val="004D747D"/>
    <w:rsid w:val="005052DD"/>
    <w:rsid w:val="005266AB"/>
    <w:rsid w:val="00531FAE"/>
    <w:rsid w:val="00536A5E"/>
    <w:rsid w:val="00565272"/>
    <w:rsid w:val="005722CA"/>
    <w:rsid w:val="005A308F"/>
    <w:rsid w:val="005F7776"/>
    <w:rsid w:val="00607151"/>
    <w:rsid w:val="006347D1"/>
    <w:rsid w:val="0063534C"/>
    <w:rsid w:val="00636A1F"/>
    <w:rsid w:val="00645504"/>
    <w:rsid w:val="00652480"/>
    <w:rsid w:val="006554B1"/>
    <w:rsid w:val="00656316"/>
    <w:rsid w:val="00671485"/>
    <w:rsid w:val="00674623"/>
    <w:rsid w:val="00680A9A"/>
    <w:rsid w:val="006909DB"/>
    <w:rsid w:val="006A02F7"/>
    <w:rsid w:val="006B7917"/>
    <w:rsid w:val="006C37CC"/>
    <w:rsid w:val="006E51C5"/>
    <w:rsid w:val="00720560"/>
    <w:rsid w:val="00724F6B"/>
    <w:rsid w:val="007378AE"/>
    <w:rsid w:val="00747B39"/>
    <w:rsid w:val="0077533B"/>
    <w:rsid w:val="00785FD7"/>
    <w:rsid w:val="007A799D"/>
    <w:rsid w:val="007B3748"/>
    <w:rsid w:val="007C461A"/>
    <w:rsid w:val="007C5443"/>
    <w:rsid w:val="007D654D"/>
    <w:rsid w:val="007F6EC1"/>
    <w:rsid w:val="008044ED"/>
    <w:rsid w:val="00820E91"/>
    <w:rsid w:val="0083209E"/>
    <w:rsid w:val="00855731"/>
    <w:rsid w:val="008656A4"/>
    <w:rsid w:val="00875AAB"/>
    <w:rsid w:val="0088294D"/>
    <w:rsid w:val="008837E8"/>
    <w:rsid w:val="00885923"/>
    <w:rsid w:val="00892A49"/>
    <w:rsid w:val="00894F1C"/>
    <w:rsid w:val="008D090C"/>
    <w:rsid w:val="008E670B"/>
    <w:rsid w:val="008E74F0"/>
    <w:rsid w:val="008F7A8E"/>
    <w:rsid w:val="00901077"/>
    <w:rsid w:val="009150EE"/>
    <w:rsid w:val="009168D3"/>
    <w:rsid w:val="00922E21"/>
    <w:rsid w:val="00927414"/>
    <w:rsid w:val="0093264C"/>
    <w:rsid w:val="00937038"/>
    <w:rsid w:val="0093737D"/>
    <w:rsid w:val="00944E98"/>
    <w:rsid w:val="0095175D"/>
    <w:rsid w:val="009716C8"/>
    <w:rsid w:val="009B0455"/>
    <w:rsid w:val="009B2196"/>
    <w:rsid w:val="009B69E9"/>
    <w:rsid w:val="009D039F"/>
    <w:rsid w:val="009E0896"/>
    <w:rsid w:val="009E6D44"/>
    <w:rsid w:val="009F403E"/>
    <w:rsid w:val="00A11856"/>
    <w:rsid w:val="00A168A6"/>
    <w:rsid w:val="00A236B5"/>
    <w:rsid w:val="00A35183"/>
    <w:rsid w:val="00A44287"/>
    <w:rsid w:val="00A575B6"/>
    <w:rsid w:val="00A61FE7"/>
    <w:rsid w:val="00A622C6"/>
    <w:rsid w:val="00A6411E"/>
    <w:rsid w:val="00A6680C"/>
    <w:rsid w:val="00A711D0"/>
    <w:rsid w:val="00A73E85"/>
    <w:rsid w:val="00A84BAA"/>
    <w:rsid w:val="00A93808"/>
    <w:rsid w:val="00AA710F"/>
    <w:rsid w:val="00AB4A8E"/>
    <w:rsid w:val="00AC6C7D"/>
    <w:rsid w:val="00AD0BA3"/>
    <w:rsid w:val="00AE1DB5"/>
    <w:rsid w:val="00AE565B"/>
    <w:rsid w:val="00B159D6"/>
    <w:rsid w:val="00B35161"/>
    <w:rsid w:val="00B35D5B"/>
    <w:rsid w:val="00B3701B"/>
    <w:rsid w:val="00B53D8A"/>
    <w:rsid w:val="00B56124"/>
    <w:rsid w:val="00B6015B"/>
    <w:rsid w:val="00B65050"/>
    <w:rsid w:val="00B86ECB"/>
    <w:rsid w:val="00B969F2"/>
    <w:rsid w:val="00BA0971"/>
    <w:rsid w:val="00BA62CD"/>
    <w:rsid w:val="00BE173B"/>
    <w:rsid w:val="00BE28D9"/>
    <w:rsid w:val="00BF5EC5"/>
    <w:rsid w:val="00C01EA1"/>
    <w:rsid w:val="00C20636"/>
    <w:rsid w:val="00C216DD"/>
    <w:rsid w:val="00C25A6D"/>
    <w:rsid w:val="00C25C35"/>
    <w:rsid w:val="00C333CF"/>
    <w:rsid w:val="00C4142B"/>
    <w:rsid w:val="00C41526"/>
    <w:rsid w:val="00C52D9E"/>
    <w:rsid w:val="00C54F93"/>
    <w:rsid w:val="00C55E4B"/>
    <w:rsid w:val="00C65C95"/>
    <w:rsid w:val="00C715EC"/>
    <w:rsid w:val="00C76D7F"/>
    <w:rsid w:val="00C810D8"/>
    <w:rsid w:val="00C843C9"/>
    <w:rsid w:val="00C90DE7"/>
    <w:rsid w:val="00C949A2"/>
    <w:rsid w:val="00C94CB0"/>
    <w:rsid w:val="00C961D9"/>
    <w:rsid w:val="00C968EC"/>
    <w:rsid w:val="00CA4982"/>
    <w:rsid w:val="00CB1812"/>
    <w:rsid w:val="00CC15BA"/>
    <w:rsid w:val="00CD1090"/>
    <w:rsid w:val="00CD2520"/>
    <w:rsid w:val="00CD5C87"/>
    <w:rsid w:val="00CD6E4D"/>
    <w:rsid w:val="00CE3371"/>
    <w:rsid w:val="00D0489C"/>
    <w:rsid w:val="00D226F1"/>
    <w:rsid w:val="00D23CDF"/>
    <w:rsid w:val="00D24C57"/>
    <w:rsid w:val="00D27192"/>
    <w:rsid w:val="00D30751"/>
    <w:rsid w:val="00D50983"/>
    <w:rsid w:val="00D722FA"/>
    <w:rsid w:val="00D74848"/>
    <w:rsid w:val="00D81244"/>
    <w:rsid w:val="00D8463B"/>
    <w:rsid w:val="00D84A93"/>
    <w:rsid w:val="00D90FEA"/>
    <w:rsid w:val="00DD2B08"/>
    <w:rsid w:val="00DE42F4"/>
    <w:rsid w:val="00DE5DC7"/>
    <w:rsid w:val="00DE6D8B"/>
    <w:rsid w:val="00E05F98"/>
    <w:rsid w:val="00E1610E"/>
    <w:rsid w:val="00E3759D"/>
    <w:rsid w:val="00E4625A"/>
    <w:rsid w:val="00E5093A"/>
    <w:rsid w:val="00E57818"/>
    <w:rsid w:val="00E8083E"/>
    <w:rsid w:val="00E83A74"/>
    <w:rsid w:val="00E92375"/>
    <w:rsid w:val="00E94575"/>
    <w:rsid w:val="00E95F84"/>
    <w:rsid w:val="00EA0205"/>
    <w:rsid w:val="00EA5B29"/>
    <w:rsid w:val="00EA74E8"/>
    <w:rsid w:val="00EB1E88"/>
    <w:rsid w:val="00EB2B10"/>
    <w:rsid w:val="00EE6BF8"/>
    <w:rsid w:val="00EF3D54"/>
    <w:rsid w:val="00EF4026"/>
    <w:rsid w:val="00EF4AFD"/>
    <w:rsid w:val="00F036D1"/>
    <w:rsid w:val="00F03758"/>
    <w:rsid w:val="00F1236F"/>
    <w:rsid w:val="00F27DA9"/>
    <w:rsid w:val="00F30541"/>
    <w:rsid w:val="00F348B9"/>
    <w:rsid w:val="00F3768A"/>
    <w:rsid w:val="00F40A05"/>
    <w:rsid w:val="00F42BAA"/>
    <w:rsid w:val="00F444F0"/>
    <w:rsid w:val="00F57CC7"/>
    <w:rsid w:val="00F76936"/>
    <w:rsid w:val="00F77712"/>
    <w:rsid w:val="00F80BDD"/>
    <w:rsid w:val="00F81C87"/>
    <w:rsid w:val="00F86507"/>
    <w:rsid w:val="00FB7C47"/>
    <w:rsid w:val="00FC53BD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DFBE"/>
  <w15:chartTrackingRefBased/>
  <w15:docId w15:val="{8703AB31-636F-4F0C-961F-2063DDFD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952"/>
  </w:style>
  <w:style w:type="paragraph" w:styleId="Heading1">
    <w:name w:val="heading 1"/>
    <w:basedOn w:val="Normal"/>
    <w:next w:val="Normal"/>
    <w:link w:val="Heading1Char"/>
    <w:uiPriority w:val="9"/>
    <w:qFormat/>
    <w:rsid w:val="000810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5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E6D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D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E6D8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Strong">
    <w:name w:val="Strong"/>
    <w:basedOn w:val="DefaultParagraphFont"/>
    <w:uiPriority w:val="22"/>
    <w:qFormat/>
    <w:rsid w:val="008E74F0"/>
    <w:rPr>
      <w:b/>
      <w:bCs/>
    </w:rPr>
  </w:style>
  <w:style w:type="paragraph" w:customStyle="1" w:styleId="templatesectionsubtitle">
    <w:name w:val="template__section__subtitle"/>
    <w:basedOn w:val="Normal"/>
    <w:rsid w:val="00D8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mplatesectioninfovalue">
    <w:name w:val="template__section__info__value"/>
    <w:basedOn w:val="Normal"/>
    <w:rsid w:val="00D8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Web">
    <w:name w:val="Normal (Web)"/>
    <w:basedOn w:val="Normal"/>
    <w:uiPriority w:val="99"/>
    <w:unhideWhenUsed/>
    <w:qFormat/>
    <w:rsid w:val="00D8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unhideWhenUsed/>
    <w:rsid w:val="00D84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63B"/>
    <w:rPr>
      <w:color w:val="605E5C"/>
      <w:shd w:val="clear" w:color="auto" w:fill="E1DFDD"/>
    </w:rPr>
  </w:style>
  <w:style w:type="paragraph" w:customStyle="1" w:styleId="templatesectionlocation">
    <w:name w:val="template__section__location"/>
    <w:basedOn w:val="Normal"/>
    <w:rsid w:val="004D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mplatesectionstartdate">
    <w:name w:val="template__section__startdate"/>
    <w:basedOn w:val="Normal"/>
    <w:rsid w:val="004D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mplatesectionenddate">
    <w:name w:val="template__section__enddate"/>
    <w:basedOn w:val="Normal"/>
    <w:rsid w:val="004D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mplatesectionposition">
    <w:name w:val="template__section__position"/>
    <w:basedOn w:val="Normal"/>
    <w:rsid w:val="004D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mplatesectioncompany">
    <w:name w:val="template__section__company"/>
    <w:basedOn w:val="Normal"/>
    <w:rsid w:val="004D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4D74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2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8D9"/>
  </w:style>
  <w:style w:type="paragraph" w:styleId="Footer">
    <w:name w:val="footer"/>
    <w:basedOn w:val="Normal"/>
    <w:link w:val="FooterChar"/>
    <w:uiPriority w:val="99"/>
    <w:unhideWhenUsed/>
    <w:rsid w:val="00BE2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8D9"/>
  </w:style>
  <w:style w:type="character" w:customStyle="1" w:styleId="Heading4Char">
    <w:name w:val="Heading 4 Char"/>
    <w:basedOn w:val="DefaultParagraphFont"/>
    <w:link w:val="Heading4"/>
    <w:uiPriority w:val="9"/>
    <w:semiHidden/>
    <w:rsid w:val="00B53D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pv-entitysecondary-title">
    <w:name w:val="pv-entity__secondary-title"/>
    <w:basedOn w:val="DefaultParagraphFont"/>
    <w:rsid w:val="00B53D8A"/>
  </w:style>
  <w:style w:type="character" w:customStyle="1" w:styleId="pv-volunteer-causes">
    <w:name w:val="pv-volunteer-causes"/>
    <w:basedOn w:val="DefaultParagraphFont"/>
    <w:rsid w:val="00B53D8A"/>
  </w:style>
  <w:style w:type="paragraph" w:customStyle="1" w:styleId="pv-entitydescription">
    <w:name w:val="pv-entity__description"/>
    <w:basedOn w:val="Normal"/>
    <w:rsid w:val="00B5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visually-hidden">
    <w:name w:val="visually-hidden"/>
    <w:basedOn w:val="DefaultParagraphFont"/>
    <w:rsid w:val="003565DF"/>
  </w:style>
  <w:style w:type="character" w:customStyle="1" w:styleId="Heading2Char">
    <w:name w:val="Heading 2 Char"/>
    <w:basedOn w:val="DefaultParagraphFont"/>
    <w:link w:val="Heading2"/>
    <w:uiPriority w:val="9"/>
    <w:semiHidden/>
    <w:rsid w:val="003565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v-skill-category-entityname">
    <w:name w:val="pv-skill-category-entity__name"/>
    <w:basedOn w:val="Normal"/>
    <w:rsid w:val="0035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v-skill-category-entityname-text">
    <w:name w:val="pv-skill-category-entity__name-text"/>
    <w:basedOn w:val="DefaultParagraphFont"/>
    <w:rsid w:val="003565DF"/>
  </w:style>
  <w:style w:type="character" w:customStyle="1" w:styleId="artdeco-hoverable-trigger">
    <w:name w:val="artdeco-hoverable-trigger"/>
    <w:basedOn w:val="DefaultParagraphFont"/>
    <w:rsid w:val="003565DF"/>
  </w:style>
  <w:style w:type="character" w:styleId="CommentReference">
    <w:name w:val="annotation reference"/>
    <w:basedOn w:val="DefaultParagraphFont"/>
    <w:uiPriority w:val="99"/>
    <w:semiHidden/>
    <w:unhideWhenUsed/>
    <w:rsid w:val="00E83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A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A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A74"/>
    <w:rPr>
      <w:b/>
      <w:bCs/>
      <w:sz w:val="20"/>
      <w:szCs w:val="20"/>
    </w:rPr>
  </w:style>
  <w:style w:type="character" w:customStyle="1" w:styleId="gd">
    <w:name w:val="gd"/>
    <w:basedOn w:val="DefaultParagraphFont"/>
    <w:rsid w:val="00AB4A8E"/>
  </w:style>
  <w:style w:type="character" w:styleId="Emphasis">
    <w:name w:val="Emphasis"/>
    <w:basedOn w:val="DefaultParagraphFont"/>
    <w:uiPriority w:val="20"/>
    <w:qFormat/>
    <w:rsid w:val="00B159D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810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aliases w:val="Testo nota a piè di pagina_Rientro,stile 1,Footnote1,Footnote2,Footnote3,Footnote4,Footnote5,Footnote6,Footnote7,Footnote8,Footnote9,Footnote10,Footnote11,Footnote21,Footnote31,Footnote41,Footnote51,Footnote61,ft,Footnote text"/>
    <w:basedOn w:val="Normal"/>
    <w:link w:val="FootnoteTextChar"/>
    <w:uiPriority w:val="99"/>
    <w:unhideWhenUsed/>
    <w:qFormat/>
    <w:rsid w:val="004A339A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aliases w:val="Testo nota a piè di pagina_Rientro Char,stile 1 Char,Footnote1 Char,Footnote2 Char,Footnote3 Char,Footnote4 Char,Footnote5 Char,Footnote6 Char,Footnote7 Char,Footnote8 Char,Footnote9 Char,Footnote10 Char,Footnote11 Char,ft Char"/>
    <w:basedOn w:val="DefaultParagraphFont"/>
    <w:link w:val="FootnoteText"/>
    <w:uiPriority w:val="99"/>
    <w:qFormat/>
    <w:rsid w:val="004A339A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51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0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9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8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47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702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769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511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05246">
          <w:marLeft w:val="-360"/>
          <w:marRight w:val="-360"/>
          <w:marTop w:val="0"/>
          <w:marBottom w:val="0"/>
          <w:divBdr>
            <w:top w:val="single" w:sz="6" w:space="18" w:color="auto"/>
            <w:left w:val="none" w:sz="0" w:space="18" w:color="auto"/>
            <w:bottom w:val="none" w:sz="0" w:space="18" w:color="auto"/>
            <w:right w:val="none" w:sz="0" w:space="18" w:color="auto"/>
          </w:divBdr>
          <w:divsChild>
            <w:div w:id="2569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6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57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0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60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8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8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6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fiorentini3@unib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ttp/rivista.eurojus.it/il-recepimento-della-direttiva-open-data-un-punto-di-svolta-per-la-ricerca-in-italia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na.fiorentini3@unibo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anna-fiorentini-898b9519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1563</Words>
  <Characters>8913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Fiorentini</dc:creator>
  <cp:keywords/>
  <dc:description/>
  <cp:lastModifiedBy>Anna Fiorentini</cp:lastModifiedBy>
  <cp:revision>55</cp:revision>
  <cp:lastPrinted>2018-08-20T12:50:00Z</cp:lastPrinted>
  <dcterms:created xsi:type="dcterms:W3CDTF">2021-10-05T06:34:00Z</dcterms:created>
  <dcterms:modified xsi:type="dcterms:W3CDTF">2025-03-05T13:28:00Z</dcterms:modified>
</cp:coreProperties>
</file>