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BA" w:rsidRDefault="005475BA" w:rsidP="005475BA">
      <w:pPr>
        <w:pStyle w:val="Standard"/>
        <w:jc w:val="center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Allegato A</w:t>
      </w:r>
    </w:p>
    <w:p w:rsidR="005475BA" w:rsidRDefault="005475BA" w:rsidP="005475BA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</w:p>
    <w:p w:rsidR="005475BA" w:rsidRPr="005475BA" w:rsidRDefault="005475BA" w:rsidP="005475BA">
      <w:pPr>
        <w:pStyle w:val="Standard"/>
        <w:jc w:val="center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Competenze professionali</w:t>
      </w:r>
    </w:p>
    <w:p w:rsidR="005475BA" w:rsidRPr="005475BA" w:rsidRDefault="005475B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A. Ordinamento professionale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1. Conoscenza degli Ordini provinciali e degli organismi di coordinamento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2. Conoscenza delle leggi che regolano l’ordinamento della professione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3. Conoscenza del codice deontologico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4. Conoscenza delle leggi che regolano le competenze professionali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B. Organizzazione dell'attività professionale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5. Conoscenza della professione nella comunità nazionale e internazionale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6. Comprensione del processo progettuale dall’ideazione all’attuazione e relativa legislazione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7. Integrazione e coordinamento di consulenti esperti e professionisti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8. Gestione dello studio e sistemi informatici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9. Conoscenza del quadro normativo che regola i compensi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10. Conoscenza degli aspetti legali e assicurativi legati alla pratica professionale (responsabilità civile e penale, gestione dei rischi, assicurazioni, ecc.)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C. Gestione del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11. Gestione pre-contrattuale dell’incarico (incontri con le parti interessate)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12. Scrittura della lettera </w:t>
      </w:r>
      <w:proofErr w:type="gramStart"/>
      <w:r w:rsidRPr="005475BA">
        <w:rPr>
          <w:rFonts w:ascii="Garamond" w:hAnsi="Garamond" w:cs="Times New Roman"/>
          <w:sz w:val="22"/>
          <w:szCs w:val="22"/>
        </w:rPr>
        <w:t xml:space="preserve">di </w:t>
      </w:r>
      <w:proofErr w:type="gramEnd"/>
      <w:r w:rsidRPr="005475BA">
        <w:rPr>
          <w:rFonts w:ascii="Garamond" w:hAnsi="Garamond" w:cs="Times New Roman"/>
          <w:sz w:val="22"/>
          <w:szCs w:val="22"/>
        </w:rPr>
        <w:t>incarico e preventivo in ambito privato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13. Conoscenza delle procedure per l’assunzione </w:t>
      </w:r>
      <w:proofErr w:type="gramStart"/>
      <w:r w:rsidRPr="005475BA">
        <w:rPr>
          <w:rFonts w:ascii="Garamond" w:hAnsi="Garamond" w:cs="Times New Roman"/>
          <w:sz w:val="22"/>
          <w:szCs w:val="22"/>
        </w:rPr>
        <w:t xml:space="preserve">di </w:t>
      </w:r>
      <w:proofErr w:type="gramEnd"/>
      <w:r w:rsidRPr="005475BA">
        <w:rPr>
          <w:rFonts w:ascii="Garamond" w:hAnsi="Garamond" w:cs="Times New Roman"/>
          <w:sz w:val="22"/>
          <w:szCs w:val="22"/>
        </w:rPr>
        <w:t>incarico in ambito pubblico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14. Gestione del gruppo di lavoro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15. Gestione della commessa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16. Scrittura e gestione della corrispondenza con gli interlocutori del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17. Valutazione dei costi di progettazione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D. Progettazione e documentazione del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18. Ricerche, indagini documentali e valutazioni preliminari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19. Studi di fattibilità tecnica ed economica e attività di valutazione ambientale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20. Analisi e valutazione della compatibilità urbanistica di un’opera pubblica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21. Rapporto con gli organi competenti interessati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22. Valutazione delle implicazioni dei principali </w:t>
      </w:r>
      <w:proofErr w:type="gramStart"/>
      <w:r w:rsidRPr="005475BA">
        <w:rPr>
          <w:rFonts w:ascii="Garamond" w:hAnsi="Garamond" w:cs="Times New Roman"/>
          <w:sz w:val="22"/>
          <w:szCs w:val="22"/>
        </w:rPr>
        <w:t>regolamenti</w:t>
      </w:r>
      <w:proofErr w:type="gramEnd"/>
      <w:r w:rsidRPr="005475BA">
        <w:rPr>
          <w:rFonts w:ascii="Garamond" w:hAnsi="Garamond" w:cs="Times New Roman"/>
          <w:sz w:val="22"/>
          <w:szCs w:val="22"/>
        </w:rPr>
        <w:t xml:space="preserve"> e delle norme di riferimento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23. Preparazione di schizzi e schemi di progetto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24. Sviluppo dei diversi livelli di progettazione (studio di fattibilità, definitivo ed esecutivo) e capacità di rappresentazione alle diverse scale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25. Controllo delle proposte progettuali </w:t>
      </w:r>
      <w:proofErr w:type="gramStart"/>
      <w:r w:rsidRPr="005475BA">
        <w:rPr>
          <w:rFonts w:ascii="Garamond" w:hAnsi="Garamond" w:cs="Times New Roman"/>
          <w:sz w:val="22"/>
          <w:szCs w:val="22"/>
        </w:rPr>
        <w:t>in</w:t>
      </w:r>
      <w:proofErr w:type="gramEnd"/>
      <w:r w:rsidRPr="005475BA">
        <w:rPr>
          <w:rFonts w:ascii="Garamond" w:hAnsi="Garamond" w:cs="Times New Roman"/>
          <w:sz w:val="22"/>
          <w:szCs w:val="22"/>
        </w:rPr>
        <w:t xml:space="preserve"> riferimento a requisiti normativi e regolamentari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26. Criteri di dimensionamento giustificativi delle scelte progettuali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proofErr w:type="gramStart"/>
      <w:r w:rsidRPr="005475BA">
        <w:rPr>
          <w:rFonts w:ascii="Garamond" w:hAnsi="Garamond" w:cs="Times New Roman"/>
          <w:sz w:val="22"/>
          <w:szCs w:val="22"/>
        </w:rPr>
        <w:t>27. Valutazioni economico</w:t>
      </w:r>
      <w:proofErr w:type="gramEnd"/>
      <w:r w:rsidRPr="005475BA">
        <w:rPr>
          <w:rFonts w:ascii="Garamond" w:hAnsi="Garamond" w:cs="Times New Roman"/>
          <w:sz w:val="22"/>
          <w:szCs w:val="22"/>
        </w:rPr>
        <w:t xml:space="preserve"> - quantitative, stime e piano dei costi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proofErr w:type="gramStart"/>
      <w:r w:rsidRPr="005475BA">
        <w:rPr>
          <w:rFonts w:ascii="Garamond" w:hAnsi="Garamond" w:cs="Times New Roman"/>
          <w:b/>
          <w:sz w:val="22"/>
          <w:szCs w:val="22"/>
        </w:rPr>
        <w:t>E.</w:t>
      </w:r>
      <w:proofErr w:type="gramEnd"/>
      <w:r w:rsidRPr="005475BA">
        <w:rPr>
          <w:rFonts w:ascii="Garamond" w:hAnsi="Garamond" w:cs="Times New Roman"/>
          <w:b/>
          <w:sz w:val="22"/>
          <w:szCs w:val="22"/>
        </w:rPr>
        <w:t xml:space="preserve"> Procedure amministrative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28. Procedure amministrative dei progetti di opere pubbliche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29. Conoscenza dei titoli abilitativi e del relativo iter autorizzativo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30. Preparazione di pratiche amministrative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31. Monitoraggio del processo di documentazione </w:t>
      </w:r>
      <w:proofErr w:type="gramStart"/>
      <w:r w:rsidRPr="005475BA">
        <w:rPr>
          <w:rFonts w:ascii="Garamond" w:hAnsi="Garamond" w:cs="Times New Roman"/>
          <w:sz w:val="22"/>
          <w:szCs w:val="22"/>
        </w:rPr>
        <w:t>in relazione al</w:t>
      </w:r>
      <w:proofErr w:type="gramEnd"/>
      <w:r w:rsidRPr="005475BA">
        <w:rPr>
          <w:rFonts w:ascii="Garamond" w:hAnsi="Garamond" w:cs="Times New Roman"/>
          <w:sz w:val="22"/>
          <w:szCs w:val="22"/>
        </w:rPr>
        <w:t xml:space="preserve"> piano dei costi e dei tempi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32. Controllo dei documenti per validazione in relazione ad aspetti normativi e regolamentari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33. Coordinamento della documentazione di capitolato e di specifiche tecniche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b/>
          <w:sz w:val="22"/>
          <w:szCs w:val="22"/>
        </w:rPr>
      </w:pPr>
      <w:r w:rsidRPr="005475BA">
        <w:rPr>
          <w:rFonts w:ascii="Garamond" w:hAnsi="Garamond" w:cs="Times New Roman"/>
          <w:b/>
          <w:sz w:val="22"/>
          <w:szCs w:val="22"/>
        </w:rPr>
        <w:t>F. Direzione e amministrazione dei lavori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34. Direzione lavori e </w:t>
      </w:r>
      <w:proofErr w:type="gramStart"/>
      <w:r w:rsidRPr="005475BA">
        <w:rPr>
          <w:rFonts w:ascii="Garamond" w:hAnsi="Garamond" w:cs="Times New Roman"/>
          <w:sz w:val="22"/>
          <w:szCs w:val="22"/>
        </w:rPr>
        <w:t>direzione</w:t>
      </w:r>
      <w:proofErr w:type="gramEnd"/>
      <w:r w:rsidRPr="005475BA">
        <w:rPr>
          <w:rFonts w:ascii="Garamond" w:hAnsi="Garamond" w:cs="Times New Roman"/>
          <w:sz w:val="22"/>
          <w:szCs w:val="22"/>
        </w:rPr>
        <w:t xml:space="preserve"> operativa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35. Riunioni di cantiere 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 xml:space="preserve">36. Relazioni con costruttori, fornitori e altre parti interessate 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37. Preparazione di disegni costruttivi e di specifiche esecutive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38. Contabilità di cantiere</w:t>
      </w:r>
    </w:p>
    <w:p w:rsidR="005A113A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39. Gestione delle modifiche di progetto</w:t>
      </w:r>
    </w:p>
    <w:p w:rsidR="009044D3" w:rsidRPr="005475BA" w:rsidRDefault="005A113A" w:rsidP="005475BA">
      <w:pPr>
        <w:pStyle w:val="Standard"/>
        <w:jc w:val="both"/>
        <w:rPr>
          <w:rFonts w:ascii="Garamond" w:hAnsi="Garamond" w:cs="Times New Roman"/>
          <w:sz w:val="22"/>
          <w:szCs w:val="22"/>
        </w:rPr>
      </w:pPr>
      <w:r w:rsidRPr="005475BA">
        <w:rPr>
          <w:rFonts w:ascii="Garamond" w:hAnsi="Garamond" w:cs="Times New Roman"/>
          <w:sz w:val="22"/>
          <w:szCs w:val="22"/>
        </w:rPr>
        <w:t>40. Report</w:t>
      </w:r>
      <w:r w:rsidR="005475BA">
        <w:rPr>
          <w:rFonts w:ascii="Garamond" w:hAnsi="Garamond" w:cs="Times New Roman"/>
          <w:sz w:val="22"/>
          <w:szCs w:val="22"/>
        </w:rPr>
        <w:t xml:space="preserve"> e rendicontazione ai </w:t>
      </w:r>
      <w:bookmarkStart w:id="0" w:name="_GoBack"/>
      <w:bookmarkEnd w:id="0"/>
      <w:r w:rsidRPr="005475BA">
        <w:rPr>
          <w:rFonts w:ascii="Garamond" w:hAnsi="Garamond" w:cs="Times New Roman"/>
          <w:sz w:val="22"/>
          <w:szCs w:val="22"/>
        </w:rPr>
        <w:t>committenti</w:t>
      </w:r>
    </w:p>
    <w:sectPr w:rsidR="009044D3" w:rsidRPr="005475BA" w:rsidSect="00904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13A"/>
    <w:rsid w:val="00013172"/>
    <w:rsid w:val="000166FF"/>
    <w:rsid w:val="000779D2"/>
    <w:rsid w:val="0008291F"/>
    <w:rsid w:val="000D71C1"/>
    <w:rsid w:val="00251ABB"/>
    <w:rsid w:val="00281930"/>
    <w:rsid w:val="0045345A"/>
    <w:rsid w:val="0049775F"/>
    <w:rsid w:val="005475BA"/>
    <w:rsid w:val="0057463B"/>
    <w:rsid w:val="005A113A"/>
    <w:rsid w:val="005D7EE2"/>
    <w:rsid w:val="005E2258"/>
    <w:rsid w:val="005F35F0"/>
    <w:rsid w:val="00616633"/>
    <w:rsid w:val="00663A57"/>
    <w:rsid w:val="006A0F05"/>
    <w:rsid w:val="0089612A"/>
    <w:rsid w:val="008A487B"/>
    <w:rsid w:val="008F0F45"/>
    <w:rsid w:val="008F7987"/>
    <w:rsid w:val="009044D3"/>
    <w:rsid w:val="0096621A"/>
    <w:rsid w:val="00A57542"/>
    <w:rsid w:val="00A7538F"/>
    <w:rsid w:val="00A91D3B"/>
    <w:rsid w:val="00B8389A"/>
    <w:rsid w:val="00BE40A9"/>
    <w:rsid w:val="00CB3DE8"/>
    <w:rsid w:val="00DB6A80"/>
    <w:rsid w:val="00E82A68"/>
    <w:rsid w:val="00E876E2"/>
    <w:rsid w:val="00EA3CA5"/>
    <w:rsid w:val="00FC17BF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4D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113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4D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113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Macintosh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Gioia</dc:creator>
  <cp:lastModifiedBy>Francesco Saverio Fera</cp:lastModifiedBy>
  <cp:revision>2</cp:revision>
  <dcterms:created xsi:type="dcterms:W3CDTF">2020-06-19T13:37:00Z</dcterms:created>
  <dcterms:modified xsi:type="dcterms:W3CDTF">2020-06-19T13:37:00Z</dcterms:modified>
</cp:coreProperties>
</file>